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DE7A8C" w14:textId="77777777" w:rsidR="0055129B" w:rsidRDefault="008B48EF">
      <w:pPr>
        <w:spacing w:line="240" w:lineRule="auto"/>
        <w:jc w:val="center"/>
      </w:pPr>
      <w:bookmarkStart w:id="0" w:name="_GoBack"/>
      <w:bookmarkEnd w:id="0"/>
      <w:r>
        <w:rPr>
          <w:b/>
          <w:sz w:val="20"/>
          <w:szCs w:val="20"/>
          <w:u w:val="single"/>
        </w:rPr>
        <w:t>Provider Materials</w:t>
      </w:r>
      <w:r>
        <w:rPr>
          <w:b/>
          <w:sz w:val="20"/>
          <w:szCs w:val="20"/>
        </w:rPr>
        <w:t>: Annotated Version</w:t>
      </w:r>
    </w:p>
    <w:p w14:paraId="641019A9" w14:textId="77777777" w:rsidR="0055129B" w:rsidRDefault="0055129B">
      <w:pPr>
        <w:spacing w:line="240" w:lineRule="auto"/>
        <w:jc w:val="center"/>
      </w:pPr>
    </w:p>
    <w:p w14:paraId="58B54933" w14:textId="77777777" w:rsidR="0055129B" w:rsidRDefault="008B48EF">
      <w:pPr>
        <w:spacing w:line="240" w:lineRule="auto"/>
        <w:jc w:val="center"/>
      </w:pPr>
      <w:r>
        <w:rPr>
          <w:sz w:val="20"/>
          <w:szCs w:val="20"/>
        </w:rPr>
        <w:t>This document provides a more detailed review of additional evidence (in blue) to support the information already provided in the provider handout. Additional references are also listed (see “Additional References”, also in blue).</w:t>
      </w:r>
    </w:p>
    <w:p w14:paraId="3DC61D71" w14:textId="77777777" w:rsidR="0055129B" w:rsidRDefault="0055129B">
      <w:pPr>
        <w:spacing w:line="240" w:lineRule="auto"/>
        <w:jc w:val="center"/>
      </w:pPr>
    </w:p>
    <w:p w14:paraId="746451D0" w14:textId="76AE6791" w:rsidR="0055129B" w:rsidRDefault="002A6D69">
      <w:pPr>
        <w:spacing w:line="240" w:lineRule="auto"/>
        <w:jc w:val="center"/>
      </w:pPr>
      <w:r>
        <w:rPr>
          <w:i/>
          <w:sz w:val="20"/>
          <w:szCs w:val="20"/>
        </w:rPr>
        <w:t>Text Last Updated: 2</w:t>
      </w:r>
      <w:r w:rsidR="008B48EF">
        <w:rPr>
          <w:i/>
          <w:sz w:val="20"/>
          <w:szCs w:val="20"/>
        </w:rPr>
        <w:t>/</w:t>
      </w:r>
      <w:r>
        <w:rPr>
          <w:i/>
          <w:sz w:val="20"/>
          <w:szCs w:val="20"/>
        </w:rPr>
        <w:t>6</w:t>
      </w:r>
      <w:r w:rsidR="008B48EF">
        <w:rPr>
          <w:i/>
          <w:sz w:val="20"/>
          <w:szCs w:val="20"/>
        </w:rPr>
        <w:t>/2017</w:t>
      </w:r>
    </w:p>
    <w:p w14:paraId="47A389A1" w14:textId="77777777" w:rsidR="0055129B" w:rsidRDefault="0055129B">
      <w:pPr>
        <w:spacing w:line="240" w:lineRule="auto"/>
      </w:pPr>
    </w:p>
    <w:p w14:paraId="67E3C312" w14:textId="77777777" w:rsidR="0055129B" w:rsidRDefault="008B48EF">
      <w:pPr>
        <w:spacing w:line="240" w:lineRule="auto"/>
      </w:pPr>
      <w:r>
        <w:rPr>
          <w:b/>
          <w:sz w:val="20"/>
          <w:szCs w:val="20"/>
        </w:rPr>
        <w:t xml:space="preserve">Title: </w:t>
      </w:r>
    </w:p>
    <w:p w14:paraId="27BF84B9" w14:textId="77777777" w:rsidR="0055129B" w:rsidRDefault="008B48EF">
      <w:pPr>
        <w:spacing w:line="240" w:lineRule="auto"/>
      </w:pPr>
      <w:r>
        <w:rPr>
          <w:sz w:val="20"/>
          <w:szCs w:val="20"/>
        </w:rPr>
        <w:t>E-Cigarettes &amp; Your Patients</w:t>
      </w:r>
    </w:p>
    <w:p w14:paraId="7953785B" w14:textId="77777777" w:rsidR="0055129B" w:rsidRDefault="0055129B">
      <w:pPr>
        <w:spacing w:line="240" w:lineRule="auto"/>
      </w:pPr>
    </w:p>
    <w:p w14:paraId="123D4262" w14:textId="77777777" w:rsidR="0055129B" w:rsidRDefault="008B48EF">
      <w:pPr>
        <w:spacing w:line="240" w:lineRule="auto"/>
      </w:pPr>
      <w:r>
        <w:rPr>
          <w:b/>
          <w:sz w:val="20"/>
          <w:szCs w:val="20"/>
        </w:rPr>
        <w:t xml:space="preserve">Summary: </w:t>
      </w:r>
    </w:p>
    <w:p w14:paraId="266EEA99" w14:textId="77777777" w:rsidR="002A6D69" w:rsidRPr="002A6D69" w:rsidRDefault="002A6D69" w:rsidP="002A6D69">
      <w:pPr>
        <w:spacing w:line="240" w:lineRule="auto"/>
        <w:rPr>
          <w:sz w:val="20"/>
          <w:szCs w:val="20"/>
        </w:rPr>
      </w:pPr>
      <w:r w:rsidRPr="002A6D69">
        <w:rPr>
          <w:sz w:val="20"/>
          <w:szCs w:val="20"/>
        </w:rPr>
        <w:t>Despite the rising popularity of electronic cigarettes (e-cigarettes), there is confusion regarding their effects on health and role in smoking cessation. There is increasing evidence that e-cigarettes have a serious negative impact on both personal and public health. You can play a key role by discouraging nicotine use and encouraging patients to utilize FDA-approved smoking cessation methods, not e-cigarettes.</w:t>
      </w:r>
    </w:p>
    <w:p w14:paraId="4ECC96D5" w14:textId="77777777" w:rsidR="0055129B" w:rsidRDefault="0055129B">
      <w:pPr>
        <w:spacing w:line="240" w:lineRule="auto"/>
      </w:pPr>
    </w:p>
    <w:p w14:paraId="19C352F5" w14:textId="77777777" w:rsidR="0055129B" w:rsidRDefault="008B48EF">
      <w:pPr>
        <w:spacing w:line="240" w:lineRule="auto"/>
      </w:pPr>
      <w:r>
        <w:rPr>
          <w:b/>
          <w:sz w:val="20"/>
          <w:szCs w:val="20"/>
        </w:rPr>
        <w:t>About E-Cigarettes:</w:t>
      </w:r>
      <w:r>
        <w:rPr>
          <w:b/>
          <w:sz w:val="20"/>
          <w:szCs w:val="20"/>
        </w:rPr>
        <w:tab/>
      </w:r>
    </w:p>
    <w:p w14:paraId="7C0234CA" w14:textId="77777777" w:rsidR="002A6D69" w:rsidRPr="002A6D69" w:rsidRDefault="002A6D69" w:rsidP="002A6D69">
      <w:pPr>
        <w:spacing w:line="240" w:lineRule="auto"/>
        <w:rPr>
          <w:sz w:val="20"/>
          <w:szCs w:val="20"/>
        </w:rPr>
      </w:pPr>
      <w:r w:rsidRPr="002A6D69">
        <w:rPr>
          <w:sz w:val="20"/>
          <w:szCs w:val="20"/>
        </w:rPr>
        <w:t>E-cigarettes are devices that deliver a nicotine-containing aerosol for inhalation. While there is extensive variation in the composition of e-cigarette liquid, the main components are:</w:t>
      </w:r>
    </w:p>
    <w:p w14:paraId="6D4F88E1" w14:textId="77777777" w:rsidR="0055129B" w:rsidRDefault="0055129B">
      <w:pPr>
        <w:spacing w:line="240" w:lineRule="auto"/>
      </w:pPr>
    </w:p>
    <w:p w14:paraId="1F43165A" w14:textId="77777777" w:rsidR="0055129B" w:rsidRDefault="008B48EF">
      <w:pPr>
        <w:spacing w:line="240" w:lineRule="auto"/>
        <w:ind w:left="720"/>
      </w:pPr>
      <w:r>
        <w:rPr>
          <w:b/>
          <w:sz w:val="20"/>
          <w:szCs w:val="20"/>
        </w:rPr>
        <w:t>Nicotine:</w:t>
      </w:r>
    </w:p>
    <w:p w14:paraId="56BA7BF6" w14:textId="244A9BCD" w:rsidR="0055129B" w:rsidRDefault="002A6D69">
      <w:pPr>
        <w:spacing w:line="240" w:lineRule="auto"/>
        <w:ind w:left="720"/>
        <w:rPr>
          <w:sz w:val="20"/>
          <w:szCs w:val="20"/>
        </w:rPr>
      </w:pPr>
      <w:r w:rsidRPr="002A6D69">
        <w:rPr>
          <w:sz w:val="20"/>
          <w:szCs w:val="20"/>
        </w:rPr>
        <w:t>E-cigarettes are capable of delivering equal or greater amounts of nicotine compared to conventional cigarettes</w:t>
      </w:r>
      <w:r w:rsidRPr="002A6D69">
        <w:rPr>
          <w:sz w:val="20"/>
          <w:szCs w:val="20"/>
          <w:vertAlign w:val="superscript"/>
        </w:rPr>
        <w:t>1</w:t>
      </w:r>
      <w:r w:rsidRPr="002A6D69">
        <w:rPr>
          <w:sz w:val="20"/>
          <w:szCs w:val="20"/>
        </w:rPr>
        <w:t xml:space="preserve">. </w:t>
      </w:r>
    </w:p>
    <w:p w14:paraId="5D47CC8E" w14:textId="77777777" w:rsidR="002A6D69" w:rsidRDefault="002A6D69">
      <w:pPr>
        <w:spacing w:line="240" w:lineRule="auto"/>
        <w:ind w:left="720"/>
      </w:pPr>
    </w:p>
    <w:p w14:paraId="4B327365" w14:textId="77777777" w:rsidR="0055129B" w:rsidRDefault="008B48EF">
      <w:pPr>
        <w:spacing w:line="240" w:lineRule="auto"/>
        <w:ind w:left="720"/>
      </w:pPr>
      <w:r>
        <w:rPr>
          <w:color w:val="0000FF"/>
          <w:sz w:val="20"/>
          <w:szCs w:val="20"/>
        </w:rPr>
        <w:t>One study analyzing the effectiveness of nicotine delivery for e-cigarettes found that e-cigarettes delivered an average of 1.3 mg (range 0.4–2.6 mg) of nicotine from 15 puffs, similar to or higher than average reported yields of 0.5–1.5 mg nicotine per tobacco cigarette (St. Helen, PMID: 26430813).</w:t>
      </w:r>
    </w:p>
    <w:p w14:paraId="6981BA2A" w14:textId="77777777" w:rsidR="0055129B" w:rsidRDefault="0055129B">
      <w:pPr>
        <w:spacing w:line="240" w:lineRule="auto"/>
        <w:ind w:left="720"/>
      </w:pPr>
    </w:p>
    <w:p w14:paraId="2C28C653" w14:textId="7D1BF0F8" w:rsidR="0055129B" w:rsidRDefault="002A6D69">
      <w:pPr>
        <w:spacing w:line="240" w:lineRule="auto"/>
        <w:ind w:left="720"/>
        <w:rPr>
          <w:sz w:val="20"/>
          <w:szCs w:val="20"/>
        </w:rPr>
      </w:pPr>
      <w:r w:rsidRPr="002A6D69">
        <w:rPr>
          <w:sz w:val="20"/>
          <w:szCs w:val="20"/>
        </w:rPr>
        <w:t>Human and animal data support that nicotine exposure, especially during developmental periods, can have multiple adverse health consequences</w:t>
      </w:r>
      <w:r w:rsidRPr="002A6D69">
        <w:rPr>
          <w:sz w:val="20"/>
          <w:szCs w:val="20"/>
          <w:vertAlign w:val="superscript"/>
        </w:rPr>
        <w:t>2</w:t>
      </w:r>
      <w:r w:rsidRPr="002A6D69">
        <w:rPr>
          <w:sz w:val="20"/>
          <w:szCs w:val="20"/>
        </w:rPr>
        <w:t>.</w:t>
      </w:r>
    </w:p>
    <w:p w14:paraId="33F859FF" w14:textId="77777777" w:rsidR="002A6D69" w:rsidRDefault="002A6D69">
      <w:pPr>
        <w:spacing w:line="240" w:lineRule="auto"/>
        <w:ind w:left="720"/>
      </w:pPr>
    </w:p>
    <w:p w14:paraId="334D23E9" w14:textId="77777777" w:rsidR="0055129B" w:rsidRDefault="008B48EF">
      <w:pPr>
        <w:spacing w:line="240" w:lineRule="auto"/>
        <w:ind w:left="720"/>
      </w:pPr>
      <w:r>
        <w:rPr>
          <w:color w:val="0000FF"/>
          <w:sz w:val="20"/>
          <w:szCs w:val="20"/>
        </w:rPr>
        <w:t>Nicotinic acetylcholine receptors (</w:t>
      </w:r>
      <w:proofErr w:type="spellStart"/>
      <w:r>
        <w:rPr>
          <w:color w:val="0000FF"/>
          <w:sz w:val="20"/>
          <w:szCs w:val="20"/>
        </w:rPr>
        <w:t>nAChRs</w:t>
      </w:r>
      <w:proofErr w:type="spellEnd"/>
      <w:r>
        <w:rPr>
          <w:color w:val="0000FF"/>
          <w:sz w:val="20"/>
          <w:szCs w:val="20"/>
        </w:rPr>
        <w:t xml:space="preserve">) play a role in regulating brain development, and fetal exposure to maternal smoking has many known health risks, including an increased likelihood of developing sudden infant death syndrome (SIDS) (Dwyer, </w:t>
      </w:r>
      <w:r>
        <w:rPr>
          <w:color w:val="0000FF"/>
          <w:sz w:val="20"/>
          <w:szCs w:val="20"/>
          <w:highlight w:val="white"/>
        </w:rPr>
        <w:t>PMC2746456</w:t>
      </w:r>
      <w:r>
        <w:rPr>
          <w:color w:val="0000FF"/>
          <w:sz w:val="16"/>
          <w:szCs w:val="16"/>
          <w:highlight w:val="white"/>
        </w:rPr>
        <w:t xml:space="preserve">). </w:t>
      </w:r>
      <w:r>
        <w:rPr>
          <w:color w:val="0000FF"/>
          <w:sz w:val="20"/>
          <w:szCs w:val="20"/>
        </w:rPr>
        <w:t>In human studies, smoking during adolescence is associated with problems in working memory and attention, and additional studies in animal models show clear changes in prefrontal cortical circuitry in response to nicotine exposure during development. (</w:t>
      </w:r>
      <w:proofErr w:type="spellStart"/>
      <w:r>
        <w:rPr>
          <w:color w:val="0000FF"/>
          <w:sz w:val="20"/>
          <w:szCs w:val="20"/>
        </w:rPr>
        <w:t>Goriounova</w:t>
      </w:r>
      <w:proofErr w:type="spellEnd"/>
      <w:r>
        <w:rPr>
          <w:color w:val="0000FF"/>
          <w:sz w:val="20"/>
          <w:szCs w:val="20"/>
        </w:rPr>
        <w:t>, PMC3543069)</w:t>
      </w:r>
    </w:p>
    <w:p w14:paraId="31677F9B" w14:textId="77777777" w:rsidR="0055129B" w:rsidRDefault="0055129B">
      <w:pPr>
        <w:spacing w:line="240" w:lineRule="auto"/>
        <w:ind w:left="720"/>
      </w:pPr>
    </w:p>
    <w:p w14:paraId="6A972E9B" w14:textId="77777777" w:rsidR="0055129B" w:rsidRDefault="008B48EF">
      <w:pPr>
        <w:spacing w:line="240" w:lineRule="auto"/>
        <w:ind w:left="720"/>
      </w:pPr>
      <w:r>
        <w:rPr>
          <w:b/>
          <w:sz w:val="20"/>
          <w:szCs w:val="20"/>
        </w:rPr>
        <w:t>Flavorings:</w:t>
      </w:r>
      <w:r>
        <w:rPr>
          <w:sz w:val="20"/>
          <w:szCs w:val="20"/>
        </w:rPr>
        <w:t xml:space="preserve"> </w:t>
      </w:r>
    </w:p>
    <w:p w14:paraId="7244C02C" w14:textId="6D520807" w:rsidR="0055129B" w:rsidRDefault="002A6D69">
      <w:pPr>
        <w:spacing w:line="240" w:lineRule="auto"/>
        <w:ind w:left="720"/>
        <w:rPr>
          <w:sz w:val="20"/>
          <w:szCs w:val="20"/>
          <w:vertAlign w:val="superscript"/>
        </w:rPr>
      </w:pPr>
      <w:r w:rsidRPr="002A6D69">
        <w:rPr>
          <w:sz w:val="20"/>
          <w:szCs w:val="20"/>
        </w:rPr>
        <w:t>There are over 7,000 flavors of e-cigarettes, many of which are designed to appeal to children and contain known toxic chemicals. These include diacetyl, which causes “popcorn lung,” and compounds that lead to other chronic respiratory and cardiovascular diseases</w:t>
      </w:r>
      <w:r w:rsidRPr="002A6D69">
        <w:rPr>
          <w:sz w:val="20"/>
          <w:szCs w:val="20"/>
          <w:vertAlign w:val="superscript"/>
        </w:rPr>
        <w:t>3,4,5</w:t>
      </w:r>
      <w:r w:rsidRPr="002A6D69">
        <w:rPr>
          <w:sz w:val="20"/>
          <w:szCs w:val="20"/>
        </w:rPr>
        <w:t>. Flavoring chemicals exist even in traditional flavors such as “classic” and “menthol.”</w:t>
      </w:r>
      <w:r w:rsidRPr="002A6D69">
        <w:rPr>
          <w:sz w:val="20"/>
          <w:szCs w:val="20"/>
          <w:vertAlign w:val="superscript"/>
        </w:rPr>
        <w:t>3</w:t>
      </w:r>
    </w:p>
    <w:p w14:paraId="7F0AF258" w14:textId="77777777" w:rsidR="002A6D69" w:rsidRDefault="002A6D69">
      <w:pPr>
        <w:spacing w:line="240" w:lineRule="auto"/>
        <w:ind w:left="720"/>
      </w:pPr>
    </w:p>
    <w:p w14:paraId="528D483A" w14:textId="77777777" w:rsidR="0055129B" w:rsidRDefault="008B48EF">
      <w:pPr>
        <w:spacing w:line="240" w:lineRule="auto"/>
        <w:ind w:left="720"/>
      </w:pPr>
      <w:r>
        <w:rPr>
          <w:color w:val="0000FF"/>
          <w:sz w:val="20"/>
          <w:szCs w:val="20"/>
        </w:rPr>
        <w:t>As of January 2014, a comprehensive online search of e-cigarettes yield over 450 unique brands and a total of over 7,000 different flavors (Zhu, PMID: 24935895).</w:t>
      </w:r>
    </w:p>
    <w:p w14:paraId="1118B6CF" w14:textId="77777777" w:rsidR="0055129B" w:rsidRDefault="0055129B">
      <w:pPr>
        <w:spacing w:line="240" w:lineRule="auto"/>
        <w:ind w:left="720"/>
      </w:pPr>
    </w:p>
    <w:p w14:paraId="7C29DF97" w14:textId="77777777" w:rsidR="0055129B" w:rsidRDefault="008B48EF">
      <w:pPr>
        <w:spacing w:line="240" w:lineRule="auto"/>
        <w:ind w:left="720"/>
      </w:pPr>
      <w:r>
        <w:rPr>
          <w:color w:val="0000FF"/>
          <w:sz w:val="20"/>
          <w:szCs w:val="20"/>
        </w:rPr>
        <w:t xml:space="preserve">Flavors have marketed to children and young adults by using bright childlike packaging (Fig. 1) and by giving them appealing names such as Cotton Candy, </w:t>
      </w:r>
      <w:proofErr w:type="spellStart"/>
      <w:r>
        <w:rPr>
          <w:color w:val="0000FF"/>
          <w:sz w:val="20"/>
          <w:szCs w:val="20"/>
        </w:rPr>
        <w:t>Tutti</w:t>
      </w:r>
      <w:proofErr w:type="spellEnd"/>
      <w:r>
        <w:rPr>
          <w:color w:val="0000FF"/>
          <w:sz w:val="20"/>
          <w:szCs w:val="20"/>
        </w:rPr>
        <w:t xml:space="preserve"> </w:t>
      </w:r>
      <w:proofErr w:type="spellStart"/>
      <w:r>
        <w:rPr>
          <w:color w:val="0000FF"/>
          <w:sz w:val="20"/>
          <w:szCs w:val="20"/>
        </w:rPr>
        <w:t>Frutti</w:t>
      </w:r>
      <w:proofErr w:type="spellEnd"/>
      <w:r>
        <w:rPr>
          <w:color w:val="0000FF"/>
          <w:sz w:val="20"/>
          <w:szCs w:val="20"/>
        </w:rPr>
        <w:t>, Alien Blood, Waikiki Watermelon, Blue Water Punch, etc. (</w:t>
      </w:r>
      <w:hyperlink r:id="rId6">
        <w:r>
          <w:rPr>
            <w:color w:val="0000FF"/>
            <w:sz w:val="20"/>
            <w:szCs w:val="20"/>
          </w:rPr>
          <w:t>PMC4892929</w:t>
        </w:r>
      </w:hyperlink>
      <w:r>
        <w:rPr>
          <w:color w:val="0000FF"/>
          <w:sz w:val="20"/>
          <w:szCs w:val="20"/>
        </w:rPr>
        <w:t xml:space="preserve">). Diacetyl and other flavoring compounds have been have been marked by the FDA as </w:t>
      </w:r>
      <w:proofErr w:type="spellStart"/>
      <w:r>
        <w:rPr>
          <w:color w:val="0000FF"/>
          <w:sz w:val="20"/>
          <w:szCs w:val="20"/>
        </w:rPr>
        <w:t>Gernerally</w:t>
      </w:r>
      <w:proofErr w:type="spellEnd"/>
      <w:r>
        <w:rPr>
          <w:color w:val="0000FF"/>
          <w:sz w:val="20"/>
          <w:szCs w:val="20"/>
        </w:rPr>
        <w:t xml:space="preserve"> Recognized as Safe (GRAS) for ingestion, diacetyl is not safe for inhalation (</w:t>
      </w:r>
      <w:hyperlink r:id="rId7">
        <w:r>
          <w:rPr>
            <w:color w:val="0000FF"/>
            <w:sz w:val="20"/>
            <w:szCs w:val="20"/>
          </w:rPr>
          <w:t>https://www.cdc.gov/niosh/topics/flavorings/exposure.html</w:t>
        </w:r>
      </w:hyperlink>
      <w:r>
        <w:rPr>
          <w:color w:val="0000FF"/>
          <w:sz w:val="20"/>
          <w:szCs w:val="20"/>
        </w:rPr>
        <w:t xml:space="preserve">). </w:t>
      </w:r>
    </w:p>
    <w:p w14:paraId="6D738D21" w14:textId="77777777" w:rsidR="0055129B" w:rsidRDefault="0055129B">
      <w:pPr>
        <w:spacing w:line="240" w:lineRule="auto"/>
        <w:ind w:left="720"/>
      </w:pPr>
    </w:p>
    <w:p w14:paraId="04FA0CC6" w14:textId="48B63C1F" w:rsidR="0055129B" w:rsidRDefault="008B48EF">
      <w:pPr>
        <w:spacing w:line="240" w:lineRule="auto"/>
        <w:ind w:left="720"/>
        <w:rPr>
          <w:color w:val="0000FF"/>
          <w:sz w:val="20"/>
          <w:szCs w:val="20"/>
        </w:rPr>
      </w:pPr>
      <w:r>
        <w:rPr>
          <w:color w:val="0000FF"/>
          <w:sz w:val="20"/>
          <w:szCs w:val="20"/>
        </w:rPr>
        <w:t xml:space="preserve">In the early 2000s, many microwave popcorn workers exposed to </w:t>
      </w:r>
      <w:proofErr w:type="spellStart"/>
      <w:r>
        <w:rPr>
          <w:color w:val="0000FF"/>
          <w:sz w:val="20"/>
          <w:szCs w:val="20"/>
        </w:rPr>
        <w:t>arosolized</w:t>
      </w:r>
      <w:proofErr w:type="spellEnd"/>
      <w:r>
        <w:rPr>
          <w:color w:val="0000FF"/>
          <w:sz w:val="20"/>
          <w:szCs w:val="20"/>
        </w:rPr>
        <w:t xml:space="preserve"> </w:t>
      </w:r>
      <w:proofErr w:type="spellStart"/>
      <w:r>
        <w:rPr>
          <w:color w:val="0000FF"/>
          <w:sz w:val="20"/>
          <w:szCs w:val="20"/>
        </w:rPr>
        <w:t>diacetyl</w:t>
      </w:r>
      <w:proofErr w:type="spellEnd"/>
      <w:r>
        <w:rPr>
          <w:color w:val="0000FF"/>
          <w:sz w:val="20"/>
          <w:szCs w:val="20"/>
        </w:rPr>
        <w:t xml:space="preserve"> were found to have developed “popcorn lung”, an irreversible loss of pulmonary function whose only treatment is a lung transplant (</w:t>
      </w:r>
      <w:hyperlink r:id="rId8">
        <w:r>
          <w:rPr>
            <w:color w:val="0000FF"/>
            <w:sz w:val="20"/>
            <w:szCs w:val="20"/>
          </w:rPr>
          <w:t>PMC4892929</w:t>
        </w:r>
      </w:hyperlink>
      <w:r>
        <w:rPr>
          <w:color w:val="0000FF"/>
          <w:sz w:val="20"/>
          <w:szCs w:val="20"/>
        </w:rPr>
        <w:t>). Other compounds such as formaldehyde, acetaldehyde, acetone, acrolein, and butanol have been detected in E-cigarettes. Formaldehyde inhalation  has been shown to cause oxidative stress on the heart as well as reduce cardiac contractility and heart rate (Citation 4. Bhatnagar).</w:t>
      </w:r>
    </w:p>
    <w:p w14:paraId="122D4303" w14:textId="6D708415" w:rsidR="00C86449" w:rsidRDefault="00C86449">
      <w:pPr>
        <w:spacing w:line="240" w:lineRule="auto"/>
        <w:ind w:left="720"/>
        <w:rPr>
          <w:color w:val="0000FF"/>
          <w:sz w:val="20"/>
          <w:szCs w:val="20"/>
        </w:rPr>
      </w:pPr>
    </w:p>
    <w:p w14:paraId="10880A19" w14:textId="085341FF" w:rsidR="00C86449" w:rsidRDefault="00C86449">
      <w:pPr>
        <w:spacing w:line="240" w:lineRule="auto"/>
        <w:ind w:left="720"/>
      </w:pPr>
      <w:r>
        <w:rPr>
          <w:color w:val="0000FF"/>
          <w:sz w:val="20"/>
          <w:szCs w:val="20"/>
        </w:rPr>
        <w:t xml:space="preserve">The breakdown products of flavoring compounds often include </w:t>
      </w:r>
      <w:r w:rsidRPr="00C86449">
        <w:rPr>
          <w:color w:val="0000FF"/>
          <w:sz w:val="20"/>
          <w:szCs w:val="20"/>
        </w:rPr>
        <w:t>acrolein</w:t>
      </w:r>
      <w:r>
        <w:rPr>
          <w:color w:val="0000FF"/>
          <w:sz w:val="20"/>
          <w:szCs w:val="20"/>
        </w:rPr>
        <w:t>, which has been implicated in vascular pathogenesis (</w:t>
      </w:r>
      <w:proofErr w:type="spellStart"/>
      <w:r w:rsidRPr="00C86449">
        <w:rPr>
          <w:color w:val="0000FF"/>
          <w:sz w:val="20"/>
          <w:szCs w:val="20"/>
        </w:rPr>
        <w:t>Yousefipour</w:t>
      </w:r>
      <w:proofErr w:type="spellEnd"/>
      <w:r>
        <w:rPr>
          <w:color w:val="0000FF"/>
          <w:sz w:val="20"/>
          <w:szCs w:val="20"/>
        </w:rPr>
        <w:t xml:space="preserve">, PMID </w:t>
      </w:r>
      <w:r w:rsidRPr="00C86449">
        <w:rPr>
          <w:color w:val="0000FF"/>
          <w:sz w:val="20"/>
          <w:szCs w:val="20"/>
        </w:rPr>
        <w:t>19633273</w:t>
      </w:r>
      <w:r>
        <w:rPr>
          <w:color w:val="0000FF"/>
          <w:sz w:val="20"/>
          <w:szCs w:val="20"/>
        </w:rPr>
        <w:t>).</w:t>
      </w:r>
    </w:p>
    <w:p w14:paraId="07C8BD0F" w14:textId="77777777" w:rsidR="0055129B" w:rsidRDefault="0055129B">
      <w:pPr>
        <w:spacing w:line="240" w:lineRule="auto"/>
        <w:ind w:left="720"/>
      </w:pPr>
    </w:p>
    <w:p w14:paraId="7970931F" w14:textId="77777777" w:rsidR="0055129B" w:rsidRDefault="008B48EF">
      <w:pPr>
        <w:spacing w:line="240" w:lineRule="auto"/>
        <w:ind w:left="720"/>
      </w:pPr>
      <w:r>
        <w:rPr>
          <w:noProof/>
        </w:rPr>
        <w:lastRenderedPageBreak/>
        <w:drawing>
          <wp:inline distT="114300" distB="114300" distL="114300" distR="114300" wp14:anchorId="4BB101DB" wp14:editId="60A0F994">
            <wp:extent cx="1319213" cy="1319213"/>
            <wp:effectExtent l="0" t="0" r="0" b="0"/>
            <wp:docPr id="1" name="image02.jpg" descr="Police_Man_OHW_2048x2048.jpg"/>
            <wp:cNvGraphicFramePr/>
            <a:graphic xmlns:a="http://schemas.openxmlformats.org/drawingml/2006/main">
              <a:graphicData uri="http://schemas.openxmlformats.org/drawingml/2006/picture">
                <pic:pic xmlns:pic="http://schemas.openxmlformats.org/drawingml/2006/picture">
                  <pic:nvPicPr>
                    <pic:cNvPr id="0" name="image02.jpg" descr="Police_Man_OHW_2048x2048.jpg"/>
                    <pic:cNvPicPr preferRelativeResize="0"/>
                  </pic:nvPicPr>
                  <pic:blipFill>
                    <a:blip r:embed="rId9"/>
                    <a:srcRect/>
                    <a:stretch>
                      <a:fillRect/>
                    </a:stretch>
                  </pic:blipFill>
                  <pic:spPr>
                    <a:xfrm>
                      <a:off x="0" y="0"/>
                      <a:ext cx="1319213" cy="1319213"/>
                    </a:xfrm>
                    <a:prstGeom prst="rect">
                      <a:avLst/>
                    </a:prstGeom>
                    <a:ln/>
                  </pic:spPr>
                </pic:pic>
              </a:graphicData>
            </a:graphic>
          </wp:inline>
        </w:drawing>
      </w:r>
      <w:r>
        <w:rPr>
          <w:noProof/>
        </w:rPr>
        <w:drawing>
          <wp:inline distT="57150" distB="57150" distL="57150" distR="57150" wp14:anchorId="1A939449" wp14:editId="2AAC6F1D">
            <wp:extent cx="1309688" cy="1309688"/>
            <wp:effectExtent l="0" t="0" r="0" b="0"/>
            <wp:docPr id="2" name="image03.png" descr="aceofvapestrickz_large.png"/>
            <wp:cNvGraphicFramePr/>
            <a:graphic xmlns:a="http://schemas.openxmlformats.org/drawingml/2006/main">
              <a:graphicData uri="http://schemas.openxmlformats.org/drawingml/2006/picture">
                <pic:pic xmlns:pic="http://schemas.openxmlformats.org/drawingml/2006/picture">
                  <pic:nvPicPr>
                    <pic:cNvPr id="0" name="image03.png" descr="aceofvapestrickz_large.png"/>
                    <pic:cNvPicPr preferRelativeResize="0"/>
                  </pic:nvPicPr>
                  <pic:blipFill>
                    <a:blip r:embed="rId10"/>
                    <a:srcRect/>
                    <a:stretch>
                      <a:fillRect/>
                    </a:stretch>
                  </pic:blipFill>
                  <pic:spPr>
                    <a:xfrm>
                      <a:off x="0" y="0"/>
                      <a:ext cx="1309688" cy="1309688"/>
                    </a:xfrm>
                    <a:prstGeom prst="rect">
                      <a:avLst/>
                    </a:prstGeom>
                    <a:ln/>
                  </pic:spPr>
                </pic:pic>
              </a:graphicData>
            </a:graphic>
          </wp:inline>
        </w:drawing>
      </w:r>
    </w:p>
    <w:p w14:paraId="6EC90917" w14:textId="77777777" w:rsidR="0055129B" w:rsidRDefault="008B48EF">
      <w:pPr>
        <w:spacing w:line="240" w:lineRule="auto"/>
        <w:ind w:left="720"/>
      </w:pPr>
      <w:r>
        <w:rPr>
          <w:color w:val="0000FF"/>
          <w:sz w:val="20"/>
          <w:szCs w:val="20"/>
        </w:rPr>
        <w:t xml:space="preserve">A) </w:t>
      </w:r>
      <w:r>
        <w:rPr>
          <w:color w:val="0000FF"/>
          <w:sz w:val="20"/>
          <w:szCs w:val="20"/>
        </w:rPr>
        <w:tab/>
      </w:r>
      <w:r>
        <w:rPr>
          <w:color w:val="0000FF"/>
          <w:sz w:val="20"/>
          <w:szCs w:val="20"/>
        </w:rPr>
        <w:tab/>
      </w:r>
      <w:r>
        <w:rPr>
          <w:color w:val="0000FF"/>
          <w:sz w:val="20"/>
          <w:szCs w:val="20"/>
        </w:rPr>
        <w:tab/>
      </w:r>
      <w:r>
        <w:rPr>
          <w:color w:val="0000FF"/>
          <w:sz w:val="20"/>
          <w:szCs w:val="20"/>
        </w:rPr>
        <w:tab/>
        <w:t>B)</w:t>
      </w:r>
    </w:p>
    <w:p w14:paraId="316EA8E0" w14:textId="77777777" w:rsidR="0055129B" w:rsidRDefault="008B48EF">
      <w:pPr>
        <w:spacing w:line="240" w:lineRule="auto"/>
        <w:ind w:left="720"/>
      </w:pPr>
      <w:r>
        <w:rPr>
          <w:color w:val="0000FF"/>
          <w:sz w:val="20"/>
          <w:szCs w:val="20"/>
        </w:rPr>
        <w:t xml:space="preserve">Figure 1 - E-Liquids Advertised Using Children’s Cereal. A) One Hit Wonder Police Man E-Liquid advertised with Lucky Charms Cereal and sold on LighterUSA.com. B) </w:t>
      </w:r>
      <w:proofErr w:type="spellStart"/>
      <w:r>
        <w:rPr>
          <w:color w:val="0000FF"/>
          <w:sz w:val="20"/>
          <w:szCs w:val="20"/>
        </w:rPr>
        <w:t>Trickz</w:t>
      </w:r>
      <w:proofErr w:type="spellEnd"/>
      <w:r>
        <w:rPr>
          <w:color w:val="0000FF"/>
          <w:sz w:val="20"/>
          <w:szCs w:val="20"/>
        </w:rPr>
        <w:t xml:space="preserve"> E-Liquid advertised with the Tricks Cereal mascot and sold by ejuices.com. </w:t>
      </w:r>
    </w:p>
    <w:p w14:paraId="7D51540A" w14:textId="77777777" w:rsidR="0055129B" w:rsidRDefault="0055129B">
      <w:pPr>
        <w:spacing w:line="240" w:lineRule="auto"/>
        <w:ind w:left="720"/>
      </w:pPr>
    </w:p>
    <w:p w14:paraId="34120C74" w14:textId="77777777" w:rsidR="0055129B" w:rsidRDefault="008B48EF">
      <w:pPr>
        <w:spacing w:line="240" w:lineRule="auto"/>
        <w:ind w:left="720"/>
      </w:pPr>
      <w:r>
        <w:rPr>
          <w:b/>
          <w:sz w:val="20"/>
          <w:szCs w:val="20"/>
        </w:rPr>
        <w:t xml:space="preserve">Vegetable glycerin/propylene glycol: </w:t>
      </w:r>
    </w:p>
    <w:p w14:paraId="33748BB1" w14:textId="77777777" w:rsidR="0055129B" w:rsidRDefault="008B48EF">
      <w:pPr>
        <w:spacing w:line="240" w:lineRule="auto"/>
        <w:ind w:left="720"/>
      </w:pPr>
      <w:r>
        <w:rPr>
          <w:sz w:val="20"/>
          <w:szCs w:val="20"/>
        </w:rPr>
        <w:t>Although used in some consumer products, little is known about the safety or carcinogenic effects of these substances when heated, aerosolized, and inhaled.</w:t>
      </w:r>
      <w:r>
        <w:rPr>
          <w:sz w:val="20"/>
          <w:szCs w:val="20"/>
          <w:vertAlign w:val="superscript"/>
        </w:rPr>
        <w:t>6</w:t>
      </w:r>
    </w:p>
    <w:p w14:paraId="191FDF11" w14:textId="77777777" w:rsidR="0055129B" w:rsidRDefault="0055129B">
      <w:pPr>
        <w:spacing w:line="240" w:lineRule="auto"/>
        <w:ind w:left="720"/>
      </w:pPr>
    </w:p>
    <w:p w14:paraId="76BD59E0" w14:textId="77777777" w:rsidR="0055129B" w:rsidRDefault="008B48EF">
      <w:pPr>
        <w:spacing w:line="240" w:lineRule="auto"/>
        <w:ind w:left="720"/>
      </w:pPr>
      <w:r>
        <w:rPr>
          <w:color w:val="0000FF"/>
          <w:sz w:val="20"/>
          <w:szCs w:val="20"/>
        </w:rPr>
        <w:t>“Inhalation of the vapors of propylene glycol may present no significant hazard in ordinary applications, but limited human experiences indicate that its mists may be irritating to some individuals [Dow Chemical, 2006].” In animal studies, though, inhalation of propylene glycol has both reproductive and developmental effects. (https://www.atsdr.cdc.gov/toxprofiles/propylene_glycol_addendum.pdf)</w:t>
      </w:r>
    </w:p>
    <w:p w14:paraId="592DEA3F" w14:textId="77777777" w:rsidR="0055129B" w:rsidRDefault="0055129B">
      <w:pPr>
        <w:spacing w:line="240" w:lineRule="auto"/>
      </w:pPr>
    </w:p>
    <w:p w14:paraId="27DC529C" w14:textId="0E4CC12A" w:rsidR="0055129B" w:rsidRPr="002A6D69" w:rsidRDefault="002A6D69">
      <w:pPr>
        <w:spacing w:line="240" w:lineRule="auto"/>
        <w:rPr>
          <w:sz w:val="20"/>
          <w:szCs w:val="20"/>
        </w:rPr>
      </w:pPr>
      <w:r w:rsidRPr="002A6D69">
        <w:rPr>
          <w:sz w:val="20"/>
          <w:szCs w:val="20"/>
        </w:rPr>
        <w:t>Heating up the components of e-cigarettes produces formaldehyde and other toxic aldehydes.</w:t>
      </w:r>
    </w:p>
    <w:p w14:paraId="76839444" w14:textId="34D9AE6C" w:rsidR="0055129B" w:rsidRDefault="002A6D69">
      <w:pPr>
        <w:spacing w:line="240" w:lineRule="auto"/>
        <w:rPr>
          <w:sz w:val="20"/>
          <w:szCs w:val="20"/>
        </w:rPr>
      </w:pPr>
      <w:r w:rsidRPr="002A6D69">
        <w:rPr>
          <w:sz w:val="20"/>
          <w:szCs w:val="20"/>
        </w:rPr>
        <w:br/>
        <w:t xml:space="preserve">It is important to note that the content of e-cigarette liquid is highly variable, and even the labeled nicotine levels can be inaccurate. </w:t>
      </w:r>
    </w:p>
    <w:p w14:paraId="1E052A65" w14:textId="77777777" w:rsidR="002A6D69" w:rsidRDefault="002A6D69">
      <w:pPr>
        <w:spacing w:line="240" w:lineRule="auto"/>
      </w:pPr>
    </w:p>
    <w:p w14:paraId="30DBDCC8" w14:textId="77777777" w:rsidR="0055129B" w:rsidRDefault="008B48EF">
      <w:pPr>
        <w:spacing w:line="240" w:lineRule="auto"/>
      </w:pPr>
      <w:r>
        <w:rPr>
          <w:color w:val="0000FF"/>
          <w:sz w:val="20"/>
          <w:szCs w:val="20"/>
        </w:rPr>
        <w:t>In Allen et al., products from companies promoting zero diacetyl in their e-liquids tested positive for diacetyl. Furthermore, a North Dakota study found that 51% of labels on e-cigarette liquid nicotine containers do not accurately reflect the actual levels of nicotine found in the products, with one example of product which contained 172% more nicotine than the labeled quantity (</w:t>
      </w:r>
      <w:proofErr w:type="spellStart"/>
      <w:r>
        <w:rPr>
          <w:color w:val="0000FF"/>
          <w:sz w:val="20"/>
          <w:szCs w:val="20"/>
        </w:rPr>
        <w:t>Buettner</w:t>
      </w:r>
      <w:proofErr w:type="spellEnd"/>
      <w:r>
        <w:rPr>
          <w:color w:val="0000FF"/>
          <w:sz w:val="20"/>
          <w:szCs w:val="20"/>
        </w:rPr>
        <w:t>-Schmidt, PMID 27079973).</w:t>
      </w:r>
    </w:p>
    <w:p w14:paraId="7DB1A3AB" w14:textId="77777777" w:rsidR="0055129B" w:rsidRDefault="0055129B">
      <w:pPr>
        <w:spacing w:line="240" w:lineRule="auto"/>
      </w:pPr>
    </w:p>
    <w:p w14:paraId="47383145" w14:textId="77777777" w:rsidR="002A6D69" w:rsidRPr="002A6D69" w:rsidRDefault="002A6D69" w:rsidP="002A6D69">
      <w:pPr>
        <w:spacing w:line="240" w:lineRule="auto"/>
        <w:rPr>
          <w:sz w:val="20"/>
          <w:szCs w:val="20"/>
        </w:rPr>
      </w:pPr>
      <w:r w:rsidRPr="002A6D69">
        <w:rPr>
          <w:sz w:val="20"/>
          <w:szCs w:val="20"/>
        </w:rPr>
        <w:t xml:space="preserve">The FDA has authority over e-cigarette manufacturing, but is not yet actively regulating them.  </w:t>
      </w:r>
    </w:p>
    <w:p w14:paraId="254FCCBC" w14:textId="57F0D702" w:rsidR="0055129B" w:rsidRDefault="0055129B">
      <w:pPr>
        <w:spacing w:line="240" w:lineRule="auto"/>
      </w:pPr>
    </w:p>
    <w:p w14:paraId="016E037F" w14:textId="77777777" w:rsidR="0055129B" w:rsidRDefault="008B48EF">
      <w:pPr>
        <w:spacing w:line="240" w:lineRule="auto"/>
      </w:pPr>
      <w:r>
        <w:rPr>
          <w:color w:val="0000FF"/>
          <w:sz w:val="20"/>
          <w:szCs w:val="20"/>
        </w:rPr>
        <w:t xml:space="preserve">Although the FDA has extended its regulatory authority to all tobacco products (including e-cigarettes) as of August 8, 2016, it expects that manufacturers will continue selling their products for up to two years while they submit—and an additional year while the FDA reviews—a new tobacco product application (FDA, http://www.fda.gov/ForConsumers/ConsumerUpdates/ucm506676.htm#timeline). As a result, quality control is not yet enforced and the levels of nicotine, tobacco-specific nitrosamines (TSNAs), aldehydes, metals, volatile organic compounds (VOCs), flavors, solvent carriers, and tobacco alkaloids in e-cigarette refill solutions, cartridges, aerosols and environmental emissions vary considerably (Cheng, PMID: 24732157). </w:t>
      </w:r>
    </w:p>
    <w:p w14:paraId="7488BF47" w14:textId="77777777" w:rsidR="0055129B" w:rsidRDefault="0055129B">
      <w:pPr>
        <w:spacing w:line="240" w:lineRule="auto"/>
      </w:pPr>
    </w:p>
    <w:p w14:paraId="3D1F0413" w14:textId="77777777" w:rsidR="0055129B" w:rsidRDefault="008B48EF">
      <w:pPr>
        <w:spacing w:line="240" w:lineRule="auto"/>
      </w:pPr>
      <w:r>
        <w:rPr>
          <w:b/>
          <w:sz w:val="20"/>
          <w:szCs w:val="20"/>
        </w:rPr>
        <w:t xml:space="preserve">Clinical Guidance: </w:t>
      </w:r>
    </w:p>
    <w:p w14:paraId="0A39F5BE" w14:textId="70A34A80" w:rsidR="002A6D69" w:rsidRPr="002A6D69" w:rsidRDefault="002A6D69" w:rsidP="002A6D69">
      <w:pPr>
        <w:spacing w:line="240" w:lineRule="auto"/>
        <w:rPr>
          <w:sz w:val="20"/>
          <w:szCs w:val="20"/>
        </w:rPr>
      </w:pPr>
      <w:r w:rsidRPr="002A6D69">
        <w:rPr>
          <w:bCs/>
          <w:sz w:val="20"/>
          <w:szCs w:val="20"/>
        </w:rPr>
        <w:t>1. Ask all patients broadly about tobacco and nicotine use.</w:t>
      </w:r>
    </w:p>
    <w:p w14:paraId="7BCF4025" w14:textId="77777777" w:rsidR="002A6D69" w:rsidRDefault="002A6D69">
      <w:pPr>
        <w:spacing w:line="240" w:lineRule="auto"/>
        <w:ind w:left="720"/>
        <w:rPr>
          <w:sz w:val="20"/>
          <w:szCs w:val="20"/>
          <w:u w:val="single"/>
        </w:rPr>
      </w:pPr>
    </w:p>
    <w:p w14:paraId="532811D6" w14:textId="36E1498C" w:rsidR="0055129B" w:rsidRDefault="008B48EF">
      <w:pPr>
        <w:spacing w:line="240" w:lineRule="auto"/>
        <w:ind w:left="720"/>
      </w:pPr>
      <w:r>
        <w:rPr>
          <w:sz w:val="20"/>
          <w:szCs w:val="20"/>
          <w:u w:val="single"/>
        </w:rPr>
        <w:t>An increasing number of youth use e-cigarettes</w:t>
      </w:r>
      <w:r>
        <w:rPr>
          <w:sz w:val="20"/>
          <w:szCs w:val="20"/>
        </w:rPr>
        <w:t>: From 2011 to 2015, use among high schoolers increased from 1.5% to 16%,</w:t>
      </w:r>
      <w:r>
        <w:rPr>
          <w:sz w:val="20"/>
          <w:szCs w:val="20"/>
          <w:vertAlign w:val="superscript"/>
        </w:rPr>
        <w:t>7</w:t>
      </w:r>
      <w:r>
        <w:rPr>
          <w:sz w:val="20"/>
          <w:szCs w:val="20"/>
        </w:rPr>
        <w:t xml:space="preserve"> with substantial use among new smokers.</w:t>
      </w:r>
      <w:r>
        <w:rPr>
          <w:sz w:val="20"/>
          <w:szCs w:val="20"/>
          <w:vertAlign w:val="superscript"/>
        </w:rPr>
        <w:t>8</w:t>
      </w:r>
    </w:p>
    <w:p w14:paraId="43410DB7" w14:textId="77777777" w:rsidR="0055129B" w:rsidRDefault="0055129B">
      <w:pPr>
        <w:spacing w:line="240" w:lineRule="auto"/>
        <w:ind w:left="720"/>
      </w:pPr>
    </w:p>
    <w:p w14:paraId="31B8108E" w14:textId="77777777" w:rsidR="0055129B" w:rsidRDefault="008B48EF">
      <w:pPr>
        <w:spacing w:line="240" w:lineRule="auto"/>
        <w:ind w:left="720"/>
      </w:pPr>
      <w:r>
        <w:rPr>
          <w:color w:val="0000FF"/>
          <w:sz w:val="20"/>
          <w:szCs w:val="20"/>
        </w:rPr>
        <w:t>The U.S. Surgeon general reported that in 2015, 1 in 6 high school students used e-cigarettes in the last month (https://e-cigarettes.surgeongeneral.gov/). Furthermore, more high schoolers today use e-cigarettes than conventional cigarettes.</w:t>
      </w:r>
    </w:p>
    <w:p w14:paraId="7D5FE0B6" w14:textId="77777777" w:rsidR="0055129B" w:rsidRDefault="0055129B">
      <w:pPr>
        <w:spacing w:line="240" w:lineRule="auto"/>
        <w:ind w:left="720"/>
      </w:pPr>
    </w:p>
    <w:p w14:paraId="623CB11B" w14:textId="0A06CFA1" w:rsidR="0055129B" w:rsidRDefault="008B48EF">
      <w:pPr>
        <w:spacing w:line="240" w:lineRule="auto"/>
        <w:ind w:left="720"/>
      </w:pPr>
      <w:r>
        <w:rPr>
          <w:sz w:val="20"/>
          <w:szCs w:val="20"/>
          <w:u w:val="single"/>
        </w:rPr>
        <w:t>Use more inclusive language when speaking with patients</w:t>
      </w:r>
      <w:r>
        <w:rPr>
          <w:i/>
          <w:sz w:val="20"/>
          <w:szCs w:val="20"/>
        </w:rPr>
        <w:t xml:space="preserve">: </w:t>
      </w:r>
      <w:r>
        <w:rPr>
          <w:sz w:val="20"/>
          <w:szCs w:val="20"/>
        </w:rPr>
        <w:t>For example, “</w:t>
      </w:r>
      <w:r w:rsidR="002A6D69" w:rsidRPr="002A6D69">
        <w:rPr>
          <w:sz w:val="20"/>
          <w:szCs w:val="20"/>
        </w:rPr>
        <w:t>In the past 30 days, have you ever used a tobacco product or used any other nicotine-containing product, such as an e-cigarette or vape pen?</w:t>
      </w:r>
      <w:r w:rsidR="002A6D69">
        <w:rPr>
          <w:sz w:val="20"/>
          <w:szCs w:val="20"/>
        </w:rPr>
        <w:t>”</w:t>
      </w:r>
    </w:p>
    <w:p w14:paraId="4D6356EA" w14:textId="77777777" w:rsidR="0055129B" w:rsidRDefault="0055129B">
      <w:pPr>
        <w:spacing w:line="240" w:lineRule="auto"/>
        <w:ind w:left="720"/>
      </w:pPr>
    </w:p>
    <w:p w14:paraId="770A1D61" w14:textId="77777777" w:rsidR="0055129B" w:rsidRDefault="008B48EF">
      <w:pPr>
        <w:spacing w:line="240" w:lineRule="auto"/>
        <w:ind w:left="720"/>
      </w:pPr>
      <w:r>
        <w:rPr>
          <w:color w:val="0000FF"/>
          <w:sz w:val="20"/>
          <w:szCs w:val="20"/>
        </w:rPr>
        <w:t>Smoking patterns in the US among young adults have shifted to light, intermittent cigarette use (</w:t>
      </w:r>
      <w:proofErr w:type="spellStart"/>
      <w:r>
        <w:rPr>
          <w:color w:val="0000FF"/>
          <w:sz w:val="20"/>
          <w:szCs w:val="20"/>
        </w:rPr>
        <w:t>Schane</w:t>
      </w:r>
      <w:proofErr w:type="spellEnd"/>
      <w:r>
        <w:rPr>
          <w:color w:val="0000FF"/>
          <w:sz w:val="20"/>
          <w:szCs w:val="20"/>
        </w:rPr>
        <w:t xml:space="preserve">, PMID: 20368531). To better assess for this pattern of use among patients in clinic, it is especially important to ask about smoking use over a period of time, as suggested above. </w:t>
      </w:r>
    </w:p>
    <w:p w14:paraId="5A16124A" w14:textId="77777777" w:rsidR="0055129B" w:rsidRDefault="0055129B">
      <w:pPr>
        <w:spacing w:line="240" w:lineRule="auto"/>
        <w:ind w:left="720"/>
      </w:pPr>
    </w:p>
    <w:p w14:paraId="1BC88B0F" w14:textId="77777777" w:rsidR="0055129B" w:rsidRDefault="0055129B">
      <w:pPr>
        <w:spacing w:line="240" w:lineRule="auto"/>
        <w:ind w:left="720"/>
      </w:pPr>
    </w:p>
    <w:p w14:paraId="1A7C5E0A" w14:textId="7B665AD7" w:rsidR="002A6D69" w:rsidRPr="002A6D69" w:rsidRDefault="002A6D69" w:rsidP="002A6D69">
      <w:pPr>
        <w:spacing w:line="240" w:lineRule="auto"/>
        <w:rPr>
          <w:sz w:val="20"/>
          <w:szCs w:val="20"/>
        </w:rPr>
      </w:pPr>
      <w:r w:rsidRPr="002A6D69">
        <w:rPr>
          <w:bCs/>
          <w:sz w:val="20"/>
          <w:szCs w:val="20"/>
        </w:rPr>
        <w:lastRenderedPageBreak/>
        <w:t>2. Do not recommend e-cigarettes as a first-line method for smoking cessation.</w:t>
      </w:r>
    </w:p>
    <w:p w14:paraId="318465AE" w14:textId="77777777" w:rsidR="002A6D69" w:rsidRDefault="002A6D69">
      <w:pPr>
        <w:spacing w:line="240" w:lineRule="auto"/>
        <w:ind w:left="720"/>
        <w:rPr>
          <w:sz w:val="20"/>
          <w:szCs w:val="20"/>
          <w:u w:val="single"/>
        </w:rPr>
      </w:pPr>
    </w:p>
    <w:p w14:paraId="226F757E" w14:textId="4EB3908C" w:rsidR="0055129B" w:rsidRPr="002A6D69" w:rsidRDefault="008B48EF">
      <w:pPr>
        <w:spacing w:line="240" w:lineRule="auto"/>
        <w:ind w:left="720"/>
      </w:pPr>
      <w:r>
        <w:rPr>
          <w:sz w:val="20"/>
          <w:szCs w:val="20"/>
          <w:u w:val="single"/>
        </w:rPr>
        <w:t>Every quit attempt should be encouraged</w:t>
      </w:r>
      <w:r>
        <w:rPr>
          <w:sz w:val="20"/>
          <w:szCs w:val="20"/>
        </w:rPr>
        <w:t xml:space="preserve">: </w:t>
      </w:r>
      <w:r w:rsidR="002A6D69" w:rsidRPr="002A6D69">
        <w:rPr>
          <w:sz w:val="20"/>
          <w:szCs w:val="20"/>
        </w:rPr>
        <w:t>Combine counseling with FDA-approved cessation methods, such as nicotine replacement therapies (e.g., patch, gum, lozenge) or other prescription drugs (e.g., bupropion, varenicline).</w:t>
      </w:r>
    </w:p>
    <w:p w14:paraId="28FB350C" w14:textId="77777777" w:rsidR="0055129B" w:rsidRDefault="0055129B">
      <w:pPr>
        <w:spacing w:line="240" w:lineRule="auto"/>
        <w:ind w:left="720"/>
      </w:pPr>
    </w:p>
    <w:p w14:paraId="482ED1C5" w14:textId="77777777" w:rsidR="0055129B" w:rsidRDefault="008B48EF">
      <w:pPr>
        <w:spacing w:line="240" w:lineRule="auto"/>
        <w:ind w:left="720"/>
      </w:pPr>
      <w:r>
        <w:rPr>
          <w:color w:val="0000FF"/>
          <w:sz w:val="20"/>
          <w:szCs w:val="20"/>
        </w:rPr>
        <w:t xml:space="preserve">Nicotine replacement therapy (in combination with behavioral counseling) has been associated with a significantly higher incidence of any quit attempt in smokers currently unmotivated to quit (Carpenter, PMID: 22123796). </w:t>
      </w:r>
    </w:p>
    <w:p w14:paraId="47324630" w14:textId="77777777" w:rsidR="0055129B" w:rsidRDefault="0055129B">
      <w:pPr>
        <w:spacing w:line="240" w:lineRule="auto"/>
      </w:pPr>
    </w:p>
    <w:p w14:paraId="6EBB6E2F" w14:textId="77777777" w:rsidR="0055129B" w:rsidRDefault="008B48EF">
      <w:pPr>
        <w:spacing w:line="240" w:lineRule="auto"/>
        <w:ind w:left="720"/>
      </w:pPr>
      <w:r>
        <w:rPr>
          <w:sz w:val="20"/>
          <w:szCs w:val="20"/>
          <w:u w:val="single"/>
        </w:rPr>
        <w:t>E-cigarettes are not effective for smoking cessation</w:t>
      </w:r>
      <w:r>
        <w:rPr>
          <w:sz w:val="20"/>
          <w:szCs w:val="20"/>
        </w:rPr>
        <w:t>: Smokers who attempt to quit using e-cigarettes are less likely to quit compared to those who use nicotine-replacement therapy or no cessation aid.</w:t>
      </w:r>
      <w:r>
        <w:rPr>
          <w:sz w:val="20"/>
          <w:szCs w:val="20"/>
          <w:vertAlign w:val="superscript"/>
        </w:rPr>
        <w:t>9</w:t>
      </w:r>
    </w:p>
    <w:p w14:paraId="277EFD9B" w14:textId="77777777" w:rsidR="0055129B" w:rsidRDefault="0055129B">
      <w:pPr>
        <w:spacing w:line="240" w:lineRule="auto"/>
        <w:ind w:left="720"/>
      </w:pPr>
    </w:p>
    <w:p w14:paraId="4DD3F8F3" w14:textId="77777777" w:rsidR="0055129B" w:rsidRDefault="008B48EF">
      <w:pPr>
        <w:spacing w:line="240" w:lineRule="auto"/>
        <w:ind w:left="720"/>
      </w:pPr>
      <w:r>
        <w:rPr>
          <w:color w:val="0000FF"/>
          <w:sz w:val="20"/>
          <w:szCs w:val="20"/>
        </w:rPr>
        <w:t>A meta-analysis of 38 studies found that the odds of quitting cigarettes was 28% lower for individuals who used e-cigarettes compared to those who did not use e-cigarettes (Kalkhoran, PMID:26776875).</w:t>
      </w:r>
    </w:p>
    <w:p w14:paraId="580273B8" w14:textId="77777777" w:rsidR="0055129B" w:rsidRDefault="0055129B">
      <w:pPr>
        <w:spacing w:line="240" w:lineRule="auto"/>
        <w:ind w:left="720"/>
      </w:pPr>
    </w:p>
    <w:p w14:paraId="711E33D4" w14:textId="59BD1CD4" w:rsidR="0055129B" w:rsidRDefault="008B48EF">
      <w:pPr>
        <w:spacing w:line="240" w:lineRule="auto"/>
        <w:ind w:left="720"/>
      </w:pPr>
      <w:r>
        <w:rPr>
          <w:sz w:val="20"/>
          <w:szCs w:val="20"/>
          <w:u w:val="single"/>
        </w:rPr>
        <w:t>Patients who insist on using e-cigarettes should commit to quitting cigarettes</w:t>
      </w:r>
      <w:r>
        <w:rPr>
          <w:sz w:val="20"/>
          <w:szCs w:val="20"/>
        </w:rPr>
        <w:t>: The dose response curve for cigarette use and cardiovascular disease is nonlinear and “cutting back” does not substantially decrease risk.</w:t>
      </w:r>
      <w:r>
        <w:rPr>
          <w:sz w:val="20"/>
          <w:szCs w:val="20"/>
          <w:vertAlign w:val="superscript"/>
        </w:rPr>
        <w:t>10</w:t>
      </w:r>
    </w:p>
    <w:p w14:paraId="2EB751FD" w14:textId="77777777" w:rsidR="0055129B" w:rsidRDefault="0055129B">
      <w:pPr>
        <w:spacing w:line="240" w:lineRule="auto"/>
        <w:ind w:left="720"/>
      </w:pPr>
    </w:p>
    <w:p w14:paraId="49D1280F" w14:textId="77777777" w:rsidR="0055129B" w:rsidRDefault="0055129B">
      <w:pPr>
        <w:spacing w:line="240" w:lineRule="auto"/>
        <w:ind w:left="720"/>
      </w:pPr>
    </w:p>
    <w:p w14:paraId="77FA966C" w14:textId="77777777" w:rsidR="0055129B" w:rsidRDefault="008B48EF">
      <w:pPr>
        <w:spacing w:line="240" w:lineRule="auto"/>
      </w:pPr>
      <w:r>
        <w:rPr>
          <w:sz w:val="20"/>
          <w:szCs w:val="20"/>
        </w:rPr>
        <w:t>3. Provide counseling to patients who use e-cigarettes but have no intention to quit.</w:t>
      </w:r>
    </w:p>
    <w:p w14:paraId="691C3847" w14:textId="7D12EA62" w:rsidR="002A6D69" w:rsidRDefault="002A6D69">
      <w:pPr>
        <w:spacing w:line="240" w:lineRule="auto"/>
      </w:pPr>
    </w:p>
    <w:p w14:paraId="6504D7E7" w14:textId="4AC7ABEF" w:rsidR="0055129B" w:rsidRDefault="008B48EF">
      <w:pPr>
        <w:spacing w:line="240" w:lineRule="auto"/>
        <w:ind w:left="720"/>
      </w:pPr>
      <w:r>
        <w:rPr>
          <w:sz w:val="20"/>
          <w:szCs w:val="20"/>
          <w:u w:val="single"/>
        </w:rPr>
        <w:t>E-cigarettes are not harmless</w:t>
      </w:r>
      <w:r>
        <w:rPr>
          <w:sz w:val="20"/>
          <w:szCs w:val="20"/>
        </w:rPr>
        <w:t xml:space="preserve">: Many patients believe e-cigarette aerosol is </w:t>
      </w:r>
      <w:r w:rsidR="002A6D69">
        <w:rPr>
          <w:sz w:val="20"/>
          <w:szCs w:val="20"/>
        </w:rPr>
        <w:t>harmless</w:t>
      </w:r>
      <w:r>
        <w:rPr>
          <w:sz w:val="20"/>
          <w:szCs w:val="20"/>
        </w:rPr>
        <w:t xml:space="preserve"> water vapor, but they should know it contains nicotine, flavorings, and other dangerous chemicals.</w:t>
      </w:r>
    </w:p>
    <w:p w14:paraId="05DBA485" w14:textId="77777777" w:rsidR="0055129B" w:rsidRDefault="0055129B">
      <w:pPr>
        <w:spacing w:line="240" w:lineRule="auto"/>
        <w:ind w:left="720"/>
      </w:pPr>
    </w:p>
    <w:p w14:paraId="56432F7F" w14:textId="77777777" w:rsidR="0055129B" w:rsidRDefault="008B48EF">
      <w:pPr>
        <w:spacing w:line="240" w:lineRule="auto"/>
        <w:ind w:left="720"/>
      </w:pPr>
      <w:r>
        <w:rPr>
          <w:sz w:val="20"/>
          <w:szCs w:val="20"/>
          <w:u w:val="single"/>
        </w:rPr>
        <w:t>E-cigarette bottles pose a household danger</w:t>
      </w:r>
      <w:r>
        <w:rPr>
          <w:sz w:val="20"/>
          <w:szCs w:val="20"/>
        </w:rPr>
        <w:t xml:space="preserve">: Cartridge spills, skin exposure, and unintended ingestion can be dangerous for children. </w:t>
      </w:r>
    </w:p>
    <w:p w14:paraId="6A820947" w14:textId="77777777" w:rsidR="0055129B" w:rsidRDefault="0055129B">
      <w:pPr>
        <w:spacing w:line="240" w:lineRule="auto"/>
        <w:ind w:left="720"/>
      </w:pPr>
    </w:p>
    <w:p w14:paraId="19AAE973" w14:textId="3BA6BA81" w:rsidR="0055129B" w:rsidRDefault="008B48EF">
      <w:pPr>
        <w:spacing w:line="240" w:lineRule="auto"/>
        <w:ind w:left="720"/>
      </w:pPr>
      <w:r>
        <w:rPr>
          <w:sz w:val="20"/>
          <w:szCs w:val="20"/>
        </w:rPr>
        <w:t>Calls to poison control centers for e-cigarette exposures are increasing dramatically and now make up more than 40% of all tobacco-related calls.</w:t>
      </w:r>
      <w:r w:rsidR="002A6D69">
        <w:rPr>
          <w:sz w:val="20"/>
          <w:szCs w:val="20"/>
          <w:vertAlign w:val="superscript"/>
        </w:rPr>
        <w:t>11</w:t>
      </w:r>
    </w:p>
    <w:p w14:paraId="4CCA8F88" w14:textId="77777777" w:rsidR="0055129B" w:rsidRDefault="0055129B">
      <w:pPr>
        <w:spacing w:line="240" w:lineRule="auto"/>
        <w:ind w:left="720"/>
      </w:pPr>
    </w:p>
    <w:p w14:paraId="11F13B70" w14:textId="01E8B618" w:rsidR="0055129B" w:rsidRDefault="00010305">
      <w:pPr>
        <w:spacing w:line="240" w:lineRule="auto"/>
        <w:ind w:left="720"/>
      </w:pPr>
      <w:r>
        <w:rPr>
          <w:color w:val="0000FF"/>
          <w:sz w:val="20"/>
          <w:szCs w:val="20"/>
        </w:rPr>
        <w:t>According to the CDC’s Morbidity and Mortality Weekly Report, the number of e-cigarette calls increased from one per month to 215 per month over an approximately four year period (September 2010 and February 2014). This same trend was not observed for conventional cigarettes. (</w:t>
      </w:r>
      <w:r w:rsidR="008B48EF" w:rsidRPr="00010305">
        <w:rPr>
          <w:color w:val="0000FF"/>
          <w:sz w:val="20"/>
          <w:szCs w:val="20"/>
        </w:rPr>
        <w:t>https://www.cdc.gov/media/releases/2014/p0403-e-cigarette-poison.html</w:t>
      </w:r>
      <w:r>
        <w:rPr>
          <w:color w:val="0000FF"/>
          <w:sz w:val="20"/>
          <w:szCs w:val="20"/>
        </w:rPr>
        <w:t>)</w:t>
      </w:r>
    </w:p>
    <w:p w14:paraId="6E81E1CB" w14:textId="77777777" w:rsidR="0055129B" w:rsidRDefault="0055129B">
      <w:pPr>
        <w:spacing w:line="240" w:lineRule="auto"/>
        <w:ind w:left="720"/>
      </w:pPr>
    </w:p>
    <w:p w14:paraId="07C02C19" w14:textId="08AC1DDC" w:rsidR="0055129B" w:rsidRDefault="008B48EF">
      <w:pPr>
        <w:spacing w:line="240" w:lineRule="auto"/>
        <w:ind w:left="720"/>
      </w:pPr>
      <w:r>
        <w:rPr>
          <w:sz w:val="20"/>
          <w:szCs w:val="20"/>
          <w:u w:val="single"/>
        </w:rPr>
        <w:t>Importance of a smoke-free home</w:t>
      </w:r>
      <w:r>
        <w:rPr>
          <w:sz w:val="20"/>
          <w:szCs w:val="20"/>
        </w:rPr>
        <w:t>: People who smoke only outside consume fewer cigarettes and have higher rates of quitting.</w:t>
      </w:r>
      <w:r w:rsidR="002A6D69">
        <w:rPr>
          <w:sz w:val="20"/>
          <w:szCs w:val="20"/>
          <w:vertAlign w:val="superscript"/>
        </w:rPr>
        <w:t>12</w:t>
      </w:r>
    </w:p>
    <w:p w14:paraId="72687E97" w14:textId="77777777" w:rsidR="0055129B" w:rsidRDefault="0055129B">
      <w:pPr>
        <w:spacing w:line="240" w:lineRule="auto"/>
        <w:ind w:left="720"/>
      </w:pPr>
    </w:p>
    <w:p w14:paraId="2DCD59F2" w14:textId="46D73CC4" w:rsidR="0055129B" w:rsidRDefault="008B48EF">
      <w:pPr>
        <w:spacing w:line="240" w:lineRule="auto"/>
        <w:ind w:left="720"/>
      </w:pPr>
      <w:r>
        <w:rPr>
          <w:color w:val="0000FF"/>
          <w:sz w:val="20"/>
          <w:szCs w:val="20"/>
        </w:rPr>
        <w:t>In a review that examined the population-level association of smoke-free homes with adul</w:t>
      </w:r>
      <w:r w:rsidR="00B6125E">
        <w:rPr>
          <w:color w:val="0000FF"/>
          <w:sz w:val="20"/>
          <w:szCs w:val="20"/>
        </w:rPr>
        <w:t>t smoking behavior, there was “</w:t>
      </w:r>
      <w:r>
        <w:rPr>
          <w:color w:val="0000FF"/>
          <w:sz w:val="20"/>
          <w:szCs w:val="20"/>
        </w:rPr>
        <w:t>consistent population-level evidence that a smoke-free home is associated with increased smoking cessation and decreased cigarette consumption in adult smokers”. These studies were predominantly conducted in the United States and similar countries like Australia and Canada.</w:t>
      </w:r>
      <w:r w:rsidR="00B6125E">
        <w:rPr>
          <w:color w:val="0000FF"/>
          <w:sz w:val="20"/>
          <w:szCs w:val="20"/>
        </w:rPr>
        <w:t xml:space="preserve">(Mills, PMID </w:t>
      </w:r>
      <w:r w:rsidR="00B6125E" w:rsidRPr="00B6125E">
        <w:rPr>
          <w:color w:val="0000FF"/>
          <w:sz w:val="20"/>
          <w:szCs w:val="20"/>
        </w:rPr>
        <w:t>19633273</w:t>
      </w:r>
      <w:r w:rsidR="00B6125E">
        <w:rPr>
          <w:color w:val="0000FF"/>
          <w:sz w:val="20"/>
          <w:szCs w:val="20"/>
        </w:rPr>
        <w:t xml:space="preserve">). </w:t>
      </w:r>
    </w:p>
    <w:p w14:paraId="3A0072C1" w14:textId="77777777" w:rsidR="0055129B" w:rsidRDefault="0055129B">
      <w:pPr>
        <w:spacing w:line="240" w:lineRule="auto"/>
        <w:ind w:left="720"/>
      </w:pPr>
    </w:p>
    <w:p w14:paraId="3E3F27C9" w14:textId="0D652A42" w:rsidR="0055129B" w:rsidRDefault="008B48EF">
      <w:pPr>
        <w:spacing w:line="240" w:lineRule="auto"/>
        <w:ind w:left="720"/>
      </w:pPr>
      <w:r>
        <w:rPr>
          <w:sz w:val="20"/>
          <w:szCs w:val="20"/>
        </w:rPr>
        <w:t>In addition, nonsmokers are at risk of absorbing nicotine from passive exposure to e-cigarettes, even without the production of sidestream aerosol.</w:t>
      </w:r>
      <w:r>
        <w:rPr>
          <w:sz w:val="20"/>
          <w:szCs w:val="20"/>
          <w:vertAlign w:val="superscript"/>
        </w:rPr>
        <w:t>1</w:t>
      </w:r>
      <w:r w:rsidR="002A6D69">
        <w:rPr>
          <w:sz w:val="20"/>
          <w:szCs w:val="20"/>
          <w:vertAlign w:val="superscript"/>
        </w:rPr>
        <w:t>3</w:t>
      </w:r>
      <w:r>
        <w:rPr>
          <w:sz w:val="20"/>
          <w:szCs w:val="20"/>
          <w:vertAlign w:val="superscript"/>
        </w:rPr>
        <w:t>, 1</w:t>
      </w:r>
      <w:r w:rsidR="002A6D69">
        <w:rPr>
          <w:sz w:val="20"/>
          <w:szCs w:val="20"/>
          <w:vertAlign w:val="superscript"/>
        </w:rPr>
        <w:t>4</w:t>
      </w:r>
      <w:r>
        <w:rPr>
          <w:color w:val="FF0000"/>
          <w:sz w:val="20"/>
          <w:szCs w:val="20"/>
        </w:rPr>
        <w:tab/>
      </w:r>
    </w:p>
    <w:p w14:paraId="17E62369" w14:textId="77777777" w:rsidR="0055129B" w:rsidRDefault="0055129B">
      <w:pPr>
        <w:spacing w:line="240" w:lineRule="auto"/>
        <w:ind w:left="720"/>
      </w:pPr>
    </w:p>
    <w:p w14:paraId="72E9415E" w14:textId="77777777" w:rsidR="0055129B" w:rsidRDefault="008B48EF">
      <w:pPr>
        <w:spacing w:line="240" w:lineRule="auto"/>
        <w:ind w:left="720"/>
      </w:pPr>
      <w:r>
        <w:rPr>
          <w:color w:val="0000FF"/>
          <w:sz w:val="20"/>
          <w:szCs w:val="20"/>
        </w:rPr>
        <w:t>Use of e-cigarettes has already been shown to change air quality within a room, by increasing the concentration of particulate</w:t>
      </w:r>
      <w:r>
        <w:rPr>
          <w:color w:val="0000FF"/>
          <w:sz w:val="20"/>
          <w:szCs w:val="20"/>
          <w:highlight w:val="white"/>
        </w:rPr>
        <w:t xml:space="preserve"> matter, volatile organic compounds, and polycyclic aromatic hydrocarbons (</w:t>
      </w:r>
      <w:proofErr w:type="spellStart"/>
      <w:r>
        <w:rPr>
          <w:color w:val="0000FF"/>
          <w:sz w:val="20"/>
          <w:szCs w:val="20"/>
          <w:highlight w:val="white"/>
        </w:rPr>
        <w:t>Schober</w:t>
      </w:r>
      <w:proofErr w:type="spellEnd"/>
      <w:r>
        <w:rPr>
          <w:color w:val="0000FF"/>
          <w:sz w:val="20"/>
          <w:szCs w:val="20"/>
          <w:highlight w:val="white"/>
        </w:rPr>
        <w:t>, PMID: 24373737). In a systematic review of both human and animal studies analyzing the potential health risks of e-cigarette exposure, there was evidence to suggest that bystanders were impacted by exposure to e-cigarettes despite some study limitations (Hess, PMID: 27734060). In one particular observational study, which looked at 54 non-smokers, cotinine levels, a marker of nicotine exposure, were elevated in non-smokers from home where either e-cigarettes or conventional cigarettes were used (Citation #12)</w:t>
      </w:r>
    </w:p>
    <w:p w14:paraId="797DA543" w14:textId="77777777" w:rsidR="0055129B" w:rsidRDefault="0055129B">
      <w:pPr>
        <w:spacing w:line="240" w:lineRule="auto"/>
        <w:ind w:left="720"/>
      </w:pPr>
    </w:p>
    <w:p w14:paraId="6439EDC1" w14:textId="34E75FDF" w:rsidR="0055129B" w:rsidRDefault="008B48EF">
      <w:pPr>
        <w:spacing w:line="240" w:lineRule="auto"/>
        <w:rPr>
          <w:b/>
          <w:sz w:val="20"/>
          <w:szCs w:val="20"/>
        </w:rPr>
      </w:pPr>
      <w:r>
        <w:rPr>
          <w:b/>
          <w:sz w:val="20"/>
          <w:szCs w:val="20"/>
        </w:rPr>
        <w:t xml:space="preserve">Additional Resources for Your Patients: </w:t>
      </w:r>
    </w:p>
    <w:p w14:paraId="2B55AD67" w14:textId="77777777" w:rsidR="002A6D69" w:rsidRDefault="002A6D69">
      <w:pPr>
        <w:spacing w:line="240" w:lineRule="auto"/>
      </w:pPr>
    </w:p>
    <w:p w14:paraId="1D62ED0B" w14:textId="10EA1586" w:rsidR="0055129B" w:rsidRDefault="008B48EF">
      <w:pPr>
        <w:spacing w:line="240" w:lineRule="auto"/>
        <w:rPr>
          <w:sz w:val="20"/>
          <w:szCs w:val="20"/>
        </w:rPr>
      </w:pPr>
      <w:r>
        <w:rPr>
          <w:sz w:val="20"/>
          <w:szCs w:val="20"/>
        </w:rPr>
        <w:t xml:space="preserve">There are many sources of assistance available to patients who want to quit smoking: </w:t>
      </w:r>
    </w:p>
    <w:p w14:paraId="7F4865A1" w14:textId="77777777" w:rsidR="002A6D69" w:rsidRDefault="002A6D69">
      <w:pPr>
        <w:spacing w:line="240" w:lineRule="auto"/>
      </w:pPr>
    </w:p>
    <w:p w14:paraId="43129846" w14:textId="77777777" w:rsidR="002A6D69" w:rsidRDefault="007705A2" w:rsidP="002A6D69">
      <w:pPr>
        <w:numPr>
          <w:ilvl w:val="0"/>
          <w:numId w:val="5"/>
        </w:numPr>
        <w:spacing w:line="240" w:lineRule="auto"/>
        <w:rPr>
          <w:sz w:val="20"/>
          <w:szCs w:val="20"/>
        </w:rPr>
      </w:pPr>
      <w:r w:rsidRPr="002A6D69">
        <w:rPr>
          <w:b/>
          <w:bCs/>
          <w:sz w:val="20"/>
          <w:szCs w:val="20"/>
        </w:rPr>
        <w:t>California Smokers' Helpline (free)</w:t>
      </w:r>
      <w:r w:rsidRPr="002A6D69">
        <w:rPr>
          <w:sz w:val="20"/>
          <w:szCs w:val="20"/>
        </w:rPr>
        <w:t>: (800) NO-BUTTS</w:t>
      </w:r>
      <w:r w:rsidR="002A6D69">
        <w:rPr>
          <w:sz w:val="20"/>
          <w:szCs w:val="20"/>
        </w:rPr>
        <w:t xml:space="preserve">; </w:t>
      </w:r>
    </w:p>
    <w:p w14:paraId="19CB5293" w14:textId="62CBE4BA" w:rsidR="002A6D69" w:rsidRPr="002A6D69" w:rsidRDefault="00741130" w:rsidP="002A6D69">
      <w:pPr>
        <w:spacing w:line="240" w:lineRule="auto"/>
        <w:ind w:left="720"/>
        <w:rPr>
          <w:sz w:val="20"/>
          <w:szCs w:val="20"/>
        </w:rPr>
      </w:pPr>
      <w:hyperlink r:id="rId11" w:history="1">
        <w:r w:rsidR="002A6D69" w:rsidRPr="002A6D69">
          <w:rPr>
            <w:rStyle w:val="Hyperlink"/>
            <w:sz w:val="20"/>
            <w:szCs w:val="20"/>
          </w:rPr>
          <w:t>www.nobutts.org</w:t>
        </w:r>
      </w:hyperlink>
    </w:p>
    <w:p w14:paraId="2CB18E14" w14:textId="245B6F5C" w:rsidR="002A6D69" w:rsidRPr="002A6D69" w:rsidRDefault="007705A2" w:rsidP="00CC59ED">
      <w:pPr>
        <w:numPr>
          <w:ilvl w:val="0"/>
          <w:numId w:val="6"/>
        </w:numPr>
        <w:spacing w:line="240" w:lineRule="auto"/>
        <w:rPr>
          <w:sz w:val="20"/>
          <w:szCs w:val="20"/>
        </w:rPr>
      </w:pPr>
      <w:r w:rsidRPr="002A6D69">
        <w:rPr>
          <w:b/>
          <w:bCs/>
          <w:sz w:val="20"/>
          <w:szCs w:val="20"/>
        </w:rPr>
        <w:lastRenderedPageBreak/>
        <w:t>UCSF Fontana Tobacco Treatment Center</w:t>
      </w:r>
      <w:r w:rsidR="002A6D69">
        <w:rPr>
          <w:sz w:val="20"/>
          <w:szCs w:val="20"/>
        </w:rPr>
        <w:t xml:space="preserve">: (415) 885-7895; </w:t>
      </w:r>
      <w:hyperlink r:id="rId12" w:history="1">
        <w:r w:rsidR="002A6D69" w:rsidRPr="002A6D69">
          <w:rPr>
            <w:rStyle w:val="Hyperlink"/>
            <w:sz w:val="20"/>
            <w:szCs w:val="20"/>
          </w:rPr>
          <w:t>www.ucsfhealth.org/clinics/tobacco_treatment_center</w:t>
        </w:r>
      </w:hyperlink>
    </w:p>
    <w:p w14:paraId="32A46285" w14:textId="5418FCED" w:rsidR="00241643" w:rsidRDefault="007705A2" w:rsidP="002A6D69">
      <w:pPr>
        <w:numPr>
          <w:ilvl w:val="0"/>
          <w:numId w:val="7"/>
        </w:numPr>
        <w:spacing w:line="240" w:lineRule="auto"/>
        <w:rPr>
          <w:sz w:val="20"/>
          <w:szCs w:val="20"/>
        </w:rPr>
      </w:pPr>
      <w:r w:rsidRPr="002A6D69">
        <w:rPr>
          <w:b/>
          <w:bCs/>
          <w:sz w:val="20"/>
          <w:szCs w:val="20"/>
        </w:rPr>
        <w:t>SF VA Smoking Cessation Programs</w:t>
      </w:r>
      <w:r w:rsidR="002A6D69">
        <w:rPr>
          <w:sz w:val="20"/>
          <w:szCs w:val="20"/>
        </w:rPr>
        <w:t>: (415) 221-4810, ext. 2-4922;</w:t>
      </w:r>
    </w:p>
    <w:p w14:paraId="67644635" w14:textId="77777777" w:rsidR="002A6D69" w:rsidRPr="002A6D69" w:rsidRDefault="00741130" w:rsidP="002A6D69">
      <w:pPr>
        <w:spacing w:line="240" w:lineRule="auto"/>
        <w:ind w:firstLine="720"/>
        <w:rPr>
          <w:sz w:val="20"/>
          <w:szCs w:val="20"/>
        </w:rPr>
      </w:pPr>
      <w:hyperlink r:id="rId13" w:history="1">
        <w:r w:rsidR="002A6D69" w:rsidRPr="002A6D69">
          <w:rPr>
            <w:rStyle w:val="Hyperlink"/>
            <w:sz w:val="20"/>
            <w:szCs w:val="20"/>
          </w:rPr>
          <w:t>www.sanfrancisco.va.gov/services/smoking.asp</w:t>
        </w:r>
      </w:hyperlink>
    </w:p>
    <w:p w14:paraId="0CE63A72" w14:textId="44E589E1" w:rsidR="00241643" w:rsidRPr="002A6D69" w:rsidRDefault="007705A2" w:rsidP="002A6D69">
      <w:pPr>
        <w:numPr>
          <w:ilvl w:val="0"/>
          <w:numId w:val="8"/>
        </w:numPr>
        <w:spacing w:line="240" w:lineRule="auto"/>
        <w:rPr>
          <w:sz w:val="20"/>
          <w:szCs w:val="20"/>
        </w:rPr>
      </w:pPr>
      <w:r w:rsidRPr="002A6D69">
        <w:rPr>
          <w:b/>
          <w:bCs/>
          <w:sz w:val="20"/>
          <w:szCs w:val="20"/>
        </w:rPr>
        <w:t>ZSFGH Community Wellness Programs</w:t>
      </w:r>
      <w:r w:rsidR="002A6D69">
        <w:rPr>
          <w:sz w:val="20"/>
          <w:szCs w:val="20"/>
        </w:rPr>
        <w:t xml:space="preserve">: (415) 206-6074; </w:t>
      </w:r>
    </w:p>
    <w:p w14:paraId="775CDD0F" w14:textId="77777777" w:rsidR="002A6D69" w:rsidRPr="002A6D69" w:rsidRDefault="00741130" w:rsidP="002A6D69">
      <w:pPr>
        <w:spacing w:line="240" w:lineRule="auto"/>
        <w:ind w:firstLine="720"/>
        <w:rPr>
          <w:sz w:val="20"/>
          <w:szCs w:val="20"/>
        </w:rPr>
      </w:pPr>
      <w:hyperlink r:id="rId14" w:history="1">
        <w:r w:rsidR="002A6D69" w:rsidRPr="002A6D69">
          <w:rPr>
            <w:rStyle w:val="Hyperlink"/>
            <w:sz w:val="20"/>
            <w:szCs w:val="20"/>
          </w:rPr>
          <w:t xml:space="preserve">www.sfghwellness.org/programs/tobacco-cessastion/ </w:t>
        </w:r>
      </w:hyperlink>
    </w:p>
    <w:p w14:paraId="44D9F911" w14:textId="77777777" w:rsidR="0055129B" w:rsidRDefault="0055129B">
      <w:pPr>
        <w:spacing w:line="240" w:lineRule="auto"/>
      </w:pPr>
    </w:p>
    <w:p w14:paraId="7934E534" w14:textId="77777777" w:rsidR="0055129B" w:rsidRDefault="008B48EF">
      <w:pPr>
        <w:spacing w:line="240" w:lineRule="auto"/>
      </w:pPr>
      <w:r>
        <w:rPr>
          <w:b/>
          <w:sz w:val="20"/>
          <w:szCs w:val="20"/>
        </w:rPr>
        <w:t xml:space="preserve">References: </w:t>
      </w:r>
    </w:p>
    <w:p w14:paraId="4C584E70" w14:textId="77777777" w:rsidR="00241643" w:rsidRPr="002A6D69" w:rsidRDefault="007705A2" w:rsidP="002A6D69">
      <w:pPr>
        <w:numPr>
          <w:ilvl w:val="0"/>
          <w:numId w:val="9"/>
        </w:numPr>
        <w:spacing w:line="240" w:lineRule="auto"/>
        <w:rPr>
          <w:sz w:val="20"/>
          <w:szCs w:val="20"/>
        </w:rPr>
      </w:pPr>
      <w:proofErr w:type="spellStart"/>
      <w:r w:rsidRPr="002A6D69">
        <w:rPr>
          <w:sz w:val="20"/>
          <w:szCs w:val="20"/>
        </w:rPr>
        <w:t>St.Helen</w:t>
      </w:r>
      <w:proofErr w:type="spellEnd"/>
      <w:r w:rsidRPr="002A6D69">
        <w:rPr>
          <w:sz w:val="20"/>
          <w:szCs w:val="20"/>
        </w:rPr>
        <w:t xml:space="preserve"> G, Havel C, Dempsey D, Jacob P, Benowitz N. Nicotine delivery, retention and pharmacokinetics from various electronic cigarettes. Addiction. 2015;111(3):535-544.</w:t>
      </w:r>
    </w:p>
    <w:p w14:paraId="72C5EB09" w14:textId="77777777" w:rsidR="00241643" w:rsidRPr="002A6D69" w:rsidRDefault="007705A2" w:rsidP="002A6D69">
      <w:pPr>
        <w:numPr>
          <w:ilvl w:val="0"/>
          <w:numId w:val="9"/>
        </w:numPr>
        <w:spacing w:line="240" w:lineRule="auto"/>
        <w:rPr>
          <w:sz w:val="20"/>
          <w:szCs w:val="20"/>
        </w:rPr>
      </w:pPr>
      <w:r w:rsidRPr="002A6D69">
        <w:rPr>
          <w:sz w:val="20"/>
          <w:szCs w:val="20"/>
        </w:rPr>
        <w:t xml:space="preserve">England LJ, Bunnell RE, Pechacek TF, Tong VT, McAfee TA. Nicotine and the Developing Human. Am J </w:t>
      </w:r>
      <w:proofErr w:type="spellStart"/>
      <w:r w:rsidRPr="002A6D69">
        <w:rPr>
          <w:sz w:val="20"/>
          <w:szCs w:val="20"/>
        </w:rPr>
        <w:t>Prev</w:t>
      </w:r>
      <w:proofErr w:type="spellEnd"/>
      <w:r w:rsidRPr="002A6D69">
        <w:rPr>
          <w:sz w:val="20"/>
          <w:szCs w:val="20"/>
        </w:rPr>
        <w:t xml:space="preserve"> Med. 2015 Aug;49(2):286–93</w:t>
      </w:r>
    </w:p>
    <w:p w14:paraId="2DD6BBFF" w14:textId="77777777" w:rsidR="00241643" w:rsidRPr="002A6D69" w:rsidRDefault="007705A2" w:rsidP="002A6D69">
      <w:pPr>
        <w:numPr>
          <w:ilvl w:val="0"/>
          <w:numId w:val="9"/>
        </w:numPr>
        <w:spacing w:line="240" w:lineRule="auto"/>
        <w:rPr>
          <w:sz w:val="20"/>
          <w:szCs w:val="20"/>
        </w:rPr>
      </w:pPr>
      <w:r w:rsidRPr="002A6D69">
        <w:rPr>
          <w:sz w:val="20"/>
          <w:szCs w:val="20"/>
        </w:rPr>
        <w:t xml:space="preserve">Allen J, </w:t>
      </w:r>
      <w:proofErr w:type="spellStart"/>
      <w:r w:rsidRPr="002A6D69">
        <w:rPr>
          <w:sz w:val="20"/>
          <w:szCs w:val="20"/>
        </w:rPr>
        <w:t>Flanigan</w:t>
      </w:r>
      <w:proofErr w:type="spellEnd"/>
      <w:r w:rsidRPr="002A6D69">
        <w:rPr>
          <w:sz w:val="20"/>
          <w:szCs w:val="20"/>
        </w:rPr>
        <w:t xml:space="preserve"> S, LeBlanc M, </w:t>
      </w:r>
      <w:proofErr w:type="spellStart"/>
      <w:r w:rsidRPr="002A6D69">
        <w:rPr>
          <w:sz w:val="20"/>
          <w:szCs w:val="20"/>
        </w:rPr>
        <w:t>Vallarino</w:t>
      </w:r>
      <w:proofErr w:type="spellEnd"/>
      <w:r w:rsidRPr="002A6D69">
        <w:rPr>
          <w:sz w:val="20"/>
          <w:szCs w:val="20"/>
        </w:rPr>
        <w:t xml:space="preserve"> J, </w:t>
      </w:r>
      <w:proofErr w:type="spellStart"/>
      <w:r w:rsidRPr="002A6D69">
        <w:rPr>
          <w:sz w:val="20"/>
          <w:szCs w:val="20"/>
        </w:rPr>
        <w:t>MacNaughton</w:t>
      </w:r>
      <w:proofErr w:type="spellEnd"/>
      <w:r w:rsidRPr="002A6D69">
        <w:rPr>
          <w:sz w:val="20"/>
          <w:szCs w:val="20"/>
        </w:rPr>
        <w:t xml:space="preserve"> P, Stewart J et al. Flavoring Chemicals in E-Cigarettes: Diacetyl, 2,3-Pentanedione, and Acetoin in a Sample of 51 Products, Including Fruit-, Candy-, and Cocktail-Flavored E-Cigarettes. Environmental Health Perspectives. 2015;124(6).</w:t>
      </w:r>
    </w:p>
    <w:p w14:paraId="21F6E5B4" w14:textId="77777777" w:rsidR="00241643" w:rsidRPr="002A6D69" w:rsidRDefault="007705A2" w:rsidP="002A6D69">
      <w:pPr>
        <w:numPr>
          <w:ilvl w:val="0"/>
          <w:numId w:val="9"/>
        </w:numPr>
        <w:spacing w:line="240" w:lineRule="auto"/>
        <w:rPr>
          <w:sz w:val="20"/>
          <w:szCs w:val="20"/>
        </w:rPr>
      </w:pPr>
      <w:r w:rsidRPr="002A6D69">
        <w:rPr>
          <w:sz w:val="20"/>
          <w:szCs w:val="20"/>
        </w:rPr>
        <w:t xml:space="preserve">Bhatnagar A. E-Cigarettes and Cardiovascular Disease Risk: Evaluation of Evidence, Policy Implications, and Recommendations. Current Cardiovascular Risk Reports. 2016;10(7). </w:t>
      </w:r>
    </w:p>
    <w:p w14:paraId="17D6E97C" w14:textId="77777777" w:rsidR="00241643" w:rsidRPr="002A6D69" w:rsidRDefault="007705A2" w:rsidP="002A6D69">
      <w:pPr>
        <w:numPr>
          <w:ilvl w:val="0"/>
          <w:numId w:val="9"/>
        </w:numPr>
        <w:spacing w:line="240" w:lineRule="auto"/>
        <w:rPr>
          <w:sz w:val="20"/>
          <w:szCs w:val="20"/>
        </w:rPr>
      </w:pPr>
      <w:proofErr w:type="spellStart"/>
      <w:r w:rsidRPr="002A6D69">
        <w:rPr>
          <w:sz w:val="20"/>
          <w:szCs w:val="20"/>
        </w:rPr>
        <w:t>Carnevale</w:t>
      </w:r>
      <w:proofErr w:type="spellEnd"/>
      <w:r w:rsidRPr="002A6D69">
        <w:rPr>
          <w:sz w:val="20"/>
          <w:szCs w:val="20"/>
        </w:rPr>
        <w:t xml:space="preserve"> R, </w:t>
      </w:r>
      <w:proofErr w:type="spellStart"/>
      <w:r w:rsidRPr="002A6D69">
        <w:rPr>
          <w:sz w:val="20"/>
          <w:szCs w:val="20"/>
        </w:rPr>
        <w:t>Sciarretta</w:t>
      </w:r>
      <w:proofErr w:type="spellEnd"/>
      <w:r w:rsidRPr="002A6D69">
        <w:rPr>
          <w:sz w:val="20"/>
          <w:szCs w:val="20"/>
        </w:rPr>
        <w:t xml:space="preserve"> S, </w:t>
      </w:r>
      <w:proofErr w:type="spellStart"/>
      <w:r w:rsidRPr="002A6D69">
        <w:rPr>
          <w:sz w:val="20"/>
          <w:szCs w:val="20"/>
        </w:rPr>
        <w:t>Violi</w:t>
      </w:r>
      <w:proofErr w:type="spellEnd"/>
      <w:r w:rsidRPr="002A6D69">
        <w:rPr>
          <w:sz w:val="20"/>
          <w:szCs w:val="20"/>
        </w:rPr>
        <w:t xml:space="preserve"> F, </w:t>
      </w:r>
      <w:proofErr w:type="spellStart"/>
      <w:r w:rsidRPr="002A6D69">
        <w:rPr>
          <w:sz w:val="20"/>
          <w:szCs w:val="20"/>
        </w:rPr>
        <w:t>Nocella</w:t>
      </w:r>
      <w:proofErr w:type="spellEnd"/>
      <w:r w:rsidRPr="002A6D69">
        <w:rPr>
          <w:sz w:val="20"/>
          <w:szCs w:val="20"/>
        </w:rPr>
        <w:t xml:space="preserve"> C, </w:t>
      </w:r>
      <w:proofErr w:type="spellStart"/>
      <w:r w:rsidRPr="002A6D69">
        <w:rPr>
          <w:sz w:val="20"/>
          <w:szCs w:val="20"/>
        </w:rPr>
        <w:t>Loffredo</w:t>
      </w:r>
      <w:proofErr w:type="spellEnd"/>
      <w:r w:rsidRPr="002A6D69">
        <w:rPr>
          <w:sz w:val="20"/>
          <w:szCs w:val="20"/>
        </w:rPr>
        <w:t xml:space="preserve"> L, </w:t>
      </w:r>
      <w:proofErr w:type="spellStart"/>
      <w:r w:rsidRPr="002A6D69">
        <w:rPr>
          <w:sz w:val="20"/>
          <w:szCs w:val="20"/>
        </w:rPr>
        <w:t>Perri</w:t>
      </w:r>
      <w:proofErr w:type="spellEnd"/>
      <w:r w:rsidRPr="002A6D69">
        <w:rPr>
          <w:sz w:val="20"/>
          <w:szCs w:val="20"/>
        </w:rPr>
        <w:t xml:space="preserve"> L, et al. Acute Impact of Tobacco vs Electronic Cigarette Smoking on Oxidative Stress and Vascular Function. Chest. 2016 Sep;150(3):606–12. </w:t>
      </w:r>
    </w:p>
    <w:p w14:paraId="2AC7EB47" w14:textId="77777777" w:rsidR="00241643" w:rsidRPr="002A6D69" w:rsidRDefault="007705A2" w:rsidP="002A6D69">
      <w:pPr>
        <w:numPr>
          <w:ilvl w:val="0"/>
          <w:numId w:val="9"/>
        </w:numPr>
        <w:spacing w:line="240" w:lineRule="auto"/>
        <w:rPr>
          <w:sz w:val="20"/>
          <w:szCs w:val="20"/>
        </w:rPr>
      </w:pPr>
      <w:r w:rsidRPr="002A6D69">
        <w:rPr>
          <w:sz w:val="20"/>
          <w:szCs w:val="20"/>
        </w:rPr>
        <w:t>Cobb N, Byron M, Abrams D, Shields P. Novel Nicotine Delivery Systems and Public Health: The Rise of the “E-Cigarette”. American Journal of Public Health. 2010;100(12):2340-2342.</w:t>
      </w:r>
    </w:p>
    <w:p w14:paraId="5299C33B" w14:textId="77777777" w:rsidR="00241643" w:rsidRPr="002A6D69" w:rsidRDefault="007705A2" w:rsidP="002A6D69">
      <w:pPr>
        <w:numPr>
          <w:ilvl w:val="0"/>
          <w:numId w:val="9"/>
        </w:numPr>
        <w:spacing w:line="240" w:lineRule="auto"/>
        <w:rPr>
          <w:sz w:val="20"/>
          <w:szCs w:val="20"/>
        </w:rPr>
      </w:pPr>
      <w:r w:rsidRPr="002A6D69">
        <w:rPr>
          <w:sz w:val="20"/>
          <w:szCs w:val="20"/>
        </w:rPr>
        <w:t xml:space="preserve">Singh T, Arrazola RA, Corey CG, </w:t>
      </w:r>
      <w:proofErr w:type="spellStart"/>
      <w:r w:rsidRPr="002A6D69">
        <w:rPr>
          <w:sz w:val="20"/>
          <w:szCs w:val="20"/>
        </w:rPr>
        <w:t>Husten</w:t>
      </w:r>
      <w:proofErr w:type="spellEnd"/>
      <w:r w:rsidRPr="002A6D69">
        <w:rPr>
          <w:sz w:val="20"/>
          <w:szCs w:val="20"/>
        </w:rPr>
        <w:t xml:space="preserve"> CG, Neff LJ, </w:t>
      </w:r>
      <w:proofErr w:type="spellStart"/>
      <w:r w:rsidRPr="002A6D69">
        <w:rPr>
          <w:sz w:val="20"/>
          <w:szCs w:val="20"/>
        </w:rPr>
        <w:t>Homa</w:t>
      </w:r>
      <w:proofErr w:type="spellEnd"/>
      <w:r w:rsidRPr="002A6D69">
        <w:rPr>
          <w:sz w:val="20"/>
          <w:szCs w:val="20"/>
        </w:rPr>
        <w:t xml:space="preserve"> DM, et al. Tobacco Use Among Middle and High School Students — United States, 2011–2015. Morbidity and Mortality Weekly Report. 2016Apr15;65(14):361–7</w:t>
      </w:r>
    </w:p>
    <w:p w14:paraId="6FE3905D" w14:textId="77777777" w:rsidR="00241643" w:rsidRPr="002A6D69" w:rsidRDefault="007705A2" w:rsidP="002A6D69">
      <w:pPr>
        <w:numPr>
          <w:ilvl w:val="0"/>
          <w:numId w:val="9"/>
        </w:numPr>
        <w:spacing w:line="240" w:lineRule="auto"/>
        <w:rPr>
          <w:sz w:val="20"/>
          <w:szCs w:val="20"/>
        </w:rPr>
      </w:pPr>
      <w:r w:rsidRPr="002A6D69">
        <w:rPr>
          <w:sz w:val="20"/>
          <w:szCs w:val="20"/>
        </w:rPr>
        <w:t xml:space="preserve">Warner KE. Frequency of E-Cigarette Use and Cigarette Smoking by American Students in 2014. American Journal of Preventive Medicine. 2016 Aug;51(2):179–84. </w:t>
      </w:r>
    </w:p>
    <w:p w14:paraId="08262923" w14:textId="77777777" w:rsidR="00241643" w:rsidRPr="002A6D69" w:rsidRDefault="007705A2" w:rsidP="002A6D69">
      <w:pPr>
        <w:numPr>
          <w:ilvl w:val="0"/>
          <w:numId w:val="9"/>
        </w:numPr>
        <w:spacing w:line="240" w:lineRule="auto"/>
        <w:rPr>
          <w:sz w:val="20"/>
          <w:szCs w:val="20"/>
        </w:rPr>
      </w:pPr>
      <w:r w:rsidRPr="002A6D69">
        <w:rPr>
          <w:sz w:val="20"/>
          <w:szCs w:val="20"/>
        </w:rPr>
        <w:t xml:space="preserve">Kalkhoran S, Glantz SA. E-cigarettes and smoking cessation in real-world and clinical settings: a systematic review and meta-analysis. Lancet </w:t>
      </w:r>
      <w:proofErr w:type="spellStart"/>
      <w:r w:rsidRPr="002A6D69">
        <w:rPr>
          <w:sz w:val="20"/>
          <w:szCs w:val="20"/>
        </w:rPr>
        <w:t>Respir</w:t>
      </w:r>
      <w:proofErr w:type="spellEnd"/>
      <w:r w:rsidRPr="002A6D69">
        <w:rPr>
          <w:sz w:val="20"/>
          <w:szCs w:val="20"/>
        </w:rPr>
        <w:t xml:space="preserve"> Med. 2016 Feb 1;4(2):116–28.</w:t>
      </w:r>
    </w:p>
    <w:p w14:paraId="3B04E62D" w14:textId="77777777" w:rsidR="00241643" w:rsidRPr="002A6D69" w:rsidRDefault="007705A2" w:rsidP="002A6D69">
      <w:pPr>
        <w:numPr>
          <w:ilvl w:val="0"/>
          <w:numId w:val="9"/>
        </w:numPr>
        <w:spacing w:line="240" w:lineRule="auto"/>
        <w:rPr>
          <w:sz w:val="20"/>
          <w:szCs w:val="20"/>
        </w:rPr>
      </w:pPr>
      <w:r w:rsidRPr="002A6D69">
        <w:rPr>
          <w:sz w:val="20"/>
          <w:szCs w:val="20"/>
        </w:rPr>
        <w:t xml:space="preserve">Pope CA, Burnett RT, Turner MC, Cohen A, </w:t>
      </w:r>
      <w:proofErr w:type="spellStart"/>
      <w:r w:rsidRPr="002A6D69">
        <w:rPr>
          <w:sz w:val="20"/>
          <w:szCs w:val="20"/>
        </w:rPr>
        <w:t>Krewski</w:t>
      </w:r>
      <w:proofErr w:type="spellEnd"/>
      <w:r w:rsidRPr="002A6D69">
        <w:rPr>
          <w:sz w:val="20"/>
          <w:szCs w:val="20"/>
        </w:rPr>
        <w:t xml:space="preserve"> D, </w:t>
      </w:r>
      <w:proofErr w:type="spellStart"/>
      <w:r w:rsidRPr="002A6D69">
        <w:rPr>
          <w:sz w:val="20"/>
          <w:szCs w:val="20"/>
        </w:rPr>
        <w:t>Jerrett</w:t>
      </w:r>
      <w:proofErr w:type="spellEnd"/>
      <w:r w:rsidRPr="002A6D69">
        <w:rPr>
          <w:sz w:val="20"/>
          <w:szCs w:val="20"/>
        </w:rPr>
        <w:t xml:space="preserve"> M, et al. Lung cancer and cardiovascular disease mortality associated with ambient air pollution and cigarette smoke: shape of the exposure-response relationships. Environ Health </w:t>
      </w:r>
      <w:proofErr w:type="spellStart"/>
      <w:r w:rsidRPr="002A6D69">
        <w:rPr>
          <w:sz w:val="20"/>
          <w:szCs w:val="20"/>
        </w:rPr>
        <w:t>Perspect</w:t>
      </w:r>
      <w:proofErr w:type="spellEnd"/>
      <w:r w:rsidRPr="002A6D69">
        <w:rPr>
          <w:sz w:val="20"/>
          <w:szCs w:val="20"/>
        </w:rPr>
        <w:t xml:space="preserve">. 2011 Nov;119(11):1616–21. 1. </w:t>
      </w:r>
    </w:p>
    <w:p w14:paraId="45FF2A9B" w14:textId="77777777" w:rsidR="00241643" w:rsidRPr="002A6D69" w:rsidRDefault="007705A2" w:rsidP="002A6D69">
      <w:pPr>
        <w:numPr>
          <w:ilvl w:val="0"/>
          <w:numId w:val="9"/>
        </w:numPr>
        <w:spacing w:line="240" w:lineRule="auto"/>
        <w:rPr>
          <w:sz w:val="20"/>
          <w:szCs w:val="20"/>
        </w:rPr>
      </w:pPr>
      <w:r w:rsidRPr="002A6D69">
        <w:rPr>
          <w:sz w:val="20"/>
          <w:szCs w:val="20"/>
        </w:rPr>
        <w:t xml:space="preserve">Chatham-Stephens K, Taylor E, </w:t>
      </w:r>
      <w:proofErr w:type="spellStart"/>
      <w:r w:rsidRPr="002A6D69">
        <w:rPr>
          <w:sz w:val="20"/>
          <w:szCs w:val="20"/>
        </w:rPr>
        <w:t>Melstrom</w:t>
      </w:r>
      <w:proofErr w:type="spellEnd"/>
      <w:r w:rsidRPr="002A6D69">
        <w:rPr>
          <w:sz w:val="20"/>
          <w:szCs w:val="20"/>
        </w:rPr>
        <w:t xml:space="preserve"> P, Bunnell R et al. Notes from the Field: Calls to Poison Centers For Exposure to Electronic Cigarettes—United States, September 2010–February 2014. CDC Morbidity and Mortality Weekly Report, April 4, 2014 / 63(13);292-293.</w:t>
      </w:r>
    </w:p>
    <w:p w14:paraId="6912697A" w14:textId="77777777" w:rsidR="00241643" w:rsidRPr="002A6D69" w:rsidRDefault="007705A2" w:rsidP="002A6D69">
      <w:pPr>
        <w:numPr>
          <w:ilvl w:val="0"/>
          <w:numId w:val="9"/>
        </w:numPr>
        <w:spacing w:line="240" w:lineRule="auto"/>
        <w:rPr>
          <w:sz w:val="20"/>
          <w:szCs w:val="20"/>
        </w:rPr>
      </w:pPr>
      <w:r w:rsidRPr="002A6D69">
        <w:rPr>
          <w:sz w:val="20"/>
          <w:szCs w:val="20"/>
        </w:rPr>
        <w:t xml:space="preserve">Mills AL, Messer K, Gilpin EA, Pierce JP. The effect of smoke-free homes on adult smoking behavior: A review. Nicotine </w:t>
      </w:r>
      <w:proofErr w:type="spellStart"/>
      <w:r w:rsidRPr="002A6D69">
        <w:rPr>
          <w:sz w:val="20"/>
          <w:szCs w:val="20"/>
        </w:rPr>
        <w:t>Tob</w:t>
      </w:r>
      <w:proofErr w:type="spellEnd"/>
      <w:r w:rsidRPr="002A6D69">
        <w:rPr>
          <w:sz w:val="20"/>
          <w:szCs w:val="20"/>
        </w:rPr>
        <w:t xml:space="preserve"> Res. 2009 Jan 1;ntp122.</w:t>
      </w:r>
    </w:p>
    <w:p w14:paraId="0265601D" w14:textId="77777777" w:rsidR="00241643" w:rsidRPr="002A6D69" w:rsidRDefault="007705A2" w:rsidP="002A6D69">
      <w:pPr>
        <w:numPr>
          <w:ilvl w:val="0"/>
          <w:numId w:val="9"/>
        </w:numPr>
        <w:spacing w:line="240" w:lineRule="auto"/>
        <w:rPr>
          <w:sz w:val="20"/>
          <w:szCs w:val="20"/>
        </w:rPr>
      </w:pPr>
      <w:proofErr w:type="spellStart"/>
      <w:r w:rsidRPr="002A6D69">
        <w:rPr>
          <w:sz w:val="20"/>
          <w:szCs w:val="20"/>
        </w:rPr>
        <w:t>Ballbè</w:t>
      </w:r>
      <w:proofErr w:type="spellEnd"/>
      <w:r w:rsidRPr="002A6D69">
        <w:rPr>
          <w:sz w:val="20"/>
          <w:szCs w:val="20"/>
        </w:rPr>
        <w:t xml:space="preserve"> M, </w:t>
      </w:r>
      <w:proofErr w:type="spellStart"/>
      <w:r w:rsidRPr="002A6D69">
        <w:rPr>
          <w:sz w:val="20"/>
          <w:szCs w:val="20"/>
        </w:rPr>
        <w:t>Martínez</w:t>
      </w:r>
      <w:proofErr w:type="spellEnd"/>
      <w:r w:rsidRPr="002A6D69">
        <w:rPr>
          <w:sz w:val="20"/>
          <w:szCs w:val="20"/>
        </w:rPr>
        <w:t xml:space="preserve">-Sánchez J, </w:t>
      </w:r>
      <w:proofErr w:type="spellStart"/>
      <w:r w:rsidRPr="002A6D69">
        <w:rPr>
          <w:sz w:val="20"/>
          <w:szCs w:val="20"/>
        </w:rPr>
        <w:t>Sureda</w:t>
      </w:r>
      <w:proofErr w:type="spellEnd"/>
      <w:r w:rsidRPr="002A6D69">
        <w:rPr>
          <w:sz w:val="20"/>
          <w:szCs w:val="20"/>
        </w:rPr>
        <w:t xml:space="preserve"> X, Fu M, Pérez-</w:t>
      </w:r>
      <w:proofErr w:type="spellStart"/>
      <w:r w:rsidRPr="002A6D69">
        <w:rPr>
          <w:sz w:val="20"/>
          <w:szCs w:val="20"/>
        </w:rPr>
        <w:t>Ortuño</w:t>
      </w:r>
      <w:proofErr w:type="spellEnd"/>
      <w:r w:rsidRPr="002A6D69">
        <w:rPr>
          <w:sz w:val="20"/>
          <w:szCs w:val="20"/>
        </w:rPr>
        <w:t xml:space="preserve"> R, </w:t>
      </w:r>
      <w:proofErr w:type="spellStart"/>
      <w:r w:rsidRPr="002A6D69">
        <w:rPr>
          <w:sz w:val="20"/>
          <w:szCs w:val="20"/>
        </w:rPr>
        <w:t>Pascual</w:t>
      </w:r>
      <w:proofErr w:type="spellEnd"/>
      <w:r w:rsidRPr="002A6D69">
        <w:rPr>
          <w:sz w:val="20"/>
          <w:szCs w:val="20"/>
        </w:rPr>
        <w:t xml:space="preserve"> J et al. Cigarettes vs. e-cigarettes: Passive exposure at home measured by means of airborne marker and biomarkers. Environmental Research. 2014;135:76-80.</w:t>
      </w:r>
    </w:p>
    <w:p w14:paraId="0624F681" w14:textId="77777777" w:rsidR="00241643" w:rsidRPr="002A6D69" w:rsidRDefault="007705A2" w:rsidP="002A6D69">
      <w:pPr>
        <w:numPr>
          <w:ilvl w:val="0"/>
          <w:numId w:val="9"/>
        </w:numPr>
        <w:spacing w:line="240" w:lineRule="auto"/>
        <w:rPr>
          <w:sz w:val="20"/>
          <w:szCs w:val="20"/>
        </w:rPr>
      </w:pPr>
      <w:proofErr w:type="spellStart"/>
      <w:r w:rsidRPr="002A6D69">
        <w:rPr>
          <w:sz w:val="20"/>
          <w:szCs w:val="20"/>
        </w:rPr>
        <w:t>Bhatnagar</w:t>
      </w:r>
      <w:proofErr w:type="spellEnd"/>
      <w:r w:rsidRPr="002A6D69">
        <w:rPr>
          <w:sz w:val="20"/>
          <w:szCs w:val="20"/>
        </w:rPr>
        <w:t xml:space="preserve"> A, </w:t>
      </w:r>
      <w:proofErr w:type="spellStart"/>
      <w:r w:rsidRPr="002A6D69">
        <w:rPr>
          <w:sz w:val="20"/>
          <w:szCs w:val="20"/>
        </w:rPr>
        <w:t>Whitsel</w:t>
      </w:r>
      <w:proofErr w:type="spellEnd"/>
      <w:r w:rsidRPr="002A6D69">
        <w:rPr>
          <w:sz w:val="20"/>
          <w:szCs w:val="20"/>
        </w:rPr>
        <w:t xml:space="preserve"> LP, Ribisl KM, </w:t>
      </w:r>
      <w:proofErr w:type="spellStart"/>
      <w:r w:rsidRPr="002A6D69">
        <w:rPr>
          <w:sz w:val="20"/>
          <w:szCs w:val="20"/>
        </w:rPr>
        <w:t>Bullen</w:t>
      </w:r>
      <w:proofErr w:type="spellEnd"/>
      <w:r w:rsidRPr="002A6D69">
        <w:rPr>
          <w:sz w:val="20"/>
          <w:szCs w:val="20"/>
        </w:rPr>
        <w:t xml:space="preserve"> C, Chaloupka F, Piano MR, et al. Electronic Cigarettes: A Policy Statement From the American Heart Association. Circulation. 2014 Oct 14;130(16):1418–36. </w:t>
      </w:r>
    </w:p>
    <w:p w14:paraId="4292B9AD" w14:textId="77777777" w:rsidR="0055129B" w:rsidRDefault="0055129B">
      <w:pPr>
        <w:spacing w:line="240" w:lineRule="auto"/>
      </w:pPr>
    </w:p>
    <w:p w14:paraId="11EA05BB" w14:textId="77777777" w:rsidR="0055129B" w:rsidRDefault="0055129B">
      <w:pPr>
        <w:spacing w:line="240" w:lineRule="auto"/>
      </w:pPr>
    </w:p>
    <w:p w14:paraId="59EA8F47" w14:textId="05C7D462" w:rsidR="0055129B" w:rsidRDefault="008B48EF">
      <w:pPr>
        <w:spacing w:line="240" w:lineRule="auto"/>
        <w:rPr>
          <w:b/>
          <w:color w:val="0000FF"/>
          <w:sz w:val="20"/>
          <w:szCs w:val="20"/>
        </w:rPr>
      </w:pPr>
      <w:r>
        <w:rPr>
          <w:b/>
          <w:color w:val="0000FF"/>
          <w:sz w:val="20"/>
          <w:szCs w:val="20"/>
        </w:rPr>
        <w:t>Additional Sources:</w:t>
      </w:r>
    </w:p>
    <w:p w14:paraId="6862A135" w14:textId="7A0A1B45" w:rsidR="0055129B" w:rsidRDefault="00E67812" w:rsidP="00E67812">
      <w:pPr>
        <w:spacing w:line="240" w:lineRule="auto"/>
      </w:pPr>
      <w:r>
        <w:rPr>
          <w:color w:val="0000FF"/>
          <w:sz w:val="20"/>
          <w:szCs w:val="20"/>
        </w:rPr>
        <w:t xml:space="preserve">Additional references listed within the text by first author and PMID. </w:t>
      </w:r>
    </w:p>
    <w:p w14:paraId="2ACF54D5" w14:textId="77777777" w:rsidR="0055129B" w:rsidRDefault="0055129B">
      <w:pPr>
        <w:spacing w:line="240" w:lineRule="auto"/>
      </w:pPr>
    </w:p>
    <w:p w14:paraId="6EF63C67" w14:textId="77777777" w:rsidR="0055129B" w:rsidRDefault="008B48EF">
      <w:r>
        <w:br w:type="page"/>
      </w:r>
    </w:p>
    <w:p w14:paraId="77783121" w14:textId="77777777" w:rsidR="0055129B" w:rsidRDefault="0055129B">
      <w:pPr>
        <w:spacing w:line="240" w:lineRule="auto"/>
      </w:pPr>
    </w:p>
    <w:p w14:paraId="5901A69D" w14:textId="77777777" w:rsidR="0055129B" w:rsidRDefault="008B48EF">
      <w:pPr>
        <w:spacing w:line="240" w:lineRule="auto"/>
        <w:jc w:val="center"/>
      </w:pPr>
      <w:r>
        <w:rPr>
          <w:b/>
          <w:sz w:val="20"/>
          <w:szCs w:val="20"/>
          <w:u w:val="single"/>
        </w:rPr>
        <w:t>Patient Materials</w:t>
      </w:r>
      <w:r>
        <w:rPr>
          <w:b/>
          <w:sz w:val="20"/>
          <w:szCs w:val="20"/>
        </w:rPr>
        <w:t>: Annotated Version</w:t>
      </w:r>
    </w:p>
    <w:p w14:paraId="2F61B6F8" w14:textId="77777777" w:rsidR="0055129B" w:rsidRDefault="0055129B">
      <w:pPr>
        <w:spacing w:line="240" w:lineRule="auto"/>
      </w:pPr>
    </w:p>
    <w:p w14:paraId="6F505B86" w14:textId="77777777" w:rsidR="00B6125E" w:rsidRDefault="008B48EF">
      <w:pPr>
        <w:spacing w:line="240" w:lineRule="auto"/>
        <w:jc w:val="center"/>
        <w:rPr>
          <w:sz w:val="20"/>
          <w:szCs w:val="20"/>
        </w:rPr>
      </w:pPr>
      <w:r>
        <w:rPr>
          <w:sz w:val="20"/>
          <w:szCs w:val="20"/>
        </w:rPr>
        <w:t>This document provides a review of the evidence (in blue) to support the information already provided in the patient handout.</w:t>
      </w:r>
      <w:r w:rsidR="00B6125E">
        <w:rPr>
          <w:sz w:val="20"/>
          <w:szCs w:val="20"/>
        </w:rPr>
        <w:t xml:space="preserve"> References are provided below.</w:t>
      </w:r>
    </w:p>
    <w:p w14:paraId="0676E6F2" w14:textId="17CB5A35" w:rsidR="0055129B" w:rsidRDefault="00B6125E">
      <w:pPr>
        <w:spacing w:line="240" w:lineRule="auto"/>
        <w:jc w:val="center"/>
      </w:pPr>
      <w:r>
        <w:t xml:space="preserve"> </w:t>
      </w:r>
    </w:p>
    <w:p w14:paraId="1A867BE0" w14:textId="4BEADC32" w:rsidR="0055129B" w:rsidRDefault="008B48EF">
      <w:pPr>
        <w:spacing w:line="240" w:lineRule="auto"/>
        <w:jc w:val="center"/>
      </w:pPr>
      <w:r>
        <w:rPr>
          <w:i/>
          <w:sz w:val="20"/>
          <w:szCs w:val="20"/>
        </w:rPr>
        <w:t xml:space="preserve">Text Last </w:t>
      </w:r>
      <w:r w:rsidR="00E67812">
        <w:rPr>
          <w:i/>
          <w:sz w:val="20"/>
          <w:szCs w:val="20"/>
        </w:rPr>
        <w:t>Updated: 2</w:t>
      </w:r>
      <w:r>
        <w:rPr>
          <w:i/>
          <w:sz w:val="20"/>
          <w:szCs w:val="20"/>
        </w:rPr>
        <w:t>/</w:t>
      </w:r>
      <w:r w:rsidR="00E67812">
        <w:rPr>
          <w:i/>
          <w:sz w:val="20"/>
          <w:szCs w:val="20"/>
        </w:rPr>
        <w:t>6</w:t>
      </w:r>
      <w:r>
        <w:rPr>
          <w:i/>
          <w:sz w:val="20"/>
          <w:szCs w:val="20"/>
        </w:rPr>
        <w:t>/2017</w:t>
      </w:r>
    </w:p>
    <w:p w14:paraId="344B0F6D" w14:textId="77777777" w:rsidR="0055129B" w:rsidRDefault="0055129B">
      <w:pPr>
        <w:spacing w:line="240" w:lineRule="auto"/>
      </w:pPr>
    </w:p>
    <w:p w14:paraId="3E9B9447" w14:textId="77777777" w:rsidR="0055129B" w:rsidRDefault="008B48EF">
      <w:pPr>
        <w:spacing w:line="240" w:lineRule="auto"/>
      </w:pPr>
      <w:r>
        <w:rPr>
          <w:b/>
          <w:color w:val="454545"/>
          <w:sz w:val="20"/>
          <w:szCs w:val="20"/>
        </w:rPr>
        <w:t>It’s Not Just Water Vapor!</w:t>
      </w:r>
    </w:p>
    <w:p w14:paraId="100B038B" w14:textId="77777777" w:rsidR="007705A2" w:rsidRPr="007705A2" w:rsidRDefault="007705A2" w:rsidP="007705A2">
      <w:pPr>
        <w:spacing w:line="240" w:lineRule="auto"/>
        <w:rPr>
          <w:i/>
          <w:sz w:val="20"/>
          <w:szCs w:val="20"/>
        </w:rPr>
      </w:pPr>
      <w:r w:rsidRPr="007705A2">
        <w:rPr>
          <w:i/>
          <w:sz w:val="20"/>
          <w:szCs w:val="20"/>
        </w:rPr>
        <w:t>E-cigarettes are not harmless water vapor. They contain nicotine, heavy metals, and other dangerous chemicals.</w:t>
      </w:r>
    </w:p>
    <w:p w14:paraId="5C879979" w14:textId="77777777" w:rsidR="0055129B" w:rsidRDefault="0055129B">
      <w:pPr>
        <w:spacing w:line="240" w:lineRule="auto"/>
      </w:pPr>
    </w:p>
    <w:p w14:paraId="5917B177" w14:textId="77777777" w:rsidR="0055129B" w:rsidRDefault="008B48EF">
      <w:pPr>
        <w:spacing w:line="240" w:lineRule="auto"/>
      </w:pPr>
      <w:r>
        <w:rPr>
          <w:color w:val="0000FF"/>
          <w:sz w:val="20"/>
          <w:szCs w:val="20"/>
        </w:rPr>
        <w:t>A common misconception is that e-cigarette smoke is comprised of only water vapor and nicotine. However, e-cigarette liquid contains nicotine, vegetable glycerin, propylene glycol, and flavoring chemicals. When vaporized, the e-liquid has been found to produce carbonyls; diacetyl, a compound known to cause respiratory disease, most notably “popcorn lung”;  aldehydes including formaldehyde, a known carcinogen; volatile organic compounds (VOCs) such as benzene, which is found in car exhaust; heavy metals, such as nickel, tin, and lead, and many more harmful chemicals.</w:t>
      </w:r>
      <w:r>
        <w:rPr>
          <w:color w:val="0000FF"/>
          <w:sz w:val="20"/>
          <w:szCs w:val="20"/>
          <w:vertAlign w:val="superscript"/>
        </w:rPr>
        <w:t>1,2</w:t>
      </w:r>
      <w:r>
        <w:rPr>
          <w:color w:val="0000FF"/>
          <w:sz w:val="20"/>
          <w:szCs w:val="20"/>
        </w:rPr>
        <w:t xml:space="preserve"> </w:t>
      </w:r>
    </w:p>
    <w:p w14:paraId="7CFFFB64" w14:textId="77777777" w:rsidR="0055129B" w:rsidRDefault="0055129B">
      <w:pPr>
        <w:spacing w:line="240" w:lineRule="auto"/>
      </w:pPr>
    </w:p>
    <w:p w14:paraId="035C3161" w14:textId="77777777" w:rsidR="0055129B" w:rsidRDefault="0055129B">
      <w:pPr>
        <w:spacing w:line="240" w:lineRule="auto"/>
      </w:pPr>
    </w:p>
    <w:p w14:paraId="02DF0812" w14:textId="072DC012" w:rsidR="0055129B" w:rsidRDefault="008B48EF">
      <w:pPr>
        <w:spacing w:line="240" w:lineRule="auto"/>
      </w:pPr>
      <w:r>
        <w:rPr>
          <w:b/>
          <w:color w:val="454545"/>
          <w:sz w:val="20"/>
          <w:szCs w:val="20"/>
        </w:rPr>
        <w:t xml:space="preserve">Secondhand </w:t>
      </w:r>
      <w:r w:rsidR="007705A2">
        <w:rPr>
          <w:b/>
          <w:color w:val="454545"/>
          <w:sz w:val="20"/>
          <w:szCs w:val="20"/>
        </w:rPr>
        <w:t>Vapor</w:t>
      </w:r>
      <w:r>
        <w:rPr>
          <w:b/>
          <w:color w:val="454545"/>
          <w:sz w:val="20"/>
          <w:szCs w:val="20"/>
        </w:rPr>
        <w:t xml:space="preserve"> is Dangerous</w:t>
      </w:r>
    </w:p>
    <w:p w14:paraId="6F8A5B91" w14:textId="77777777" w:rsidR="007705A2" w:rsidRPr="007705A2" w:rsidRDefault="007705A2" w:rsidP="007705A2">
      <w:pPr>
        <w:spacing w:line="240" w:lineRule="auto"/>
        <w:rPr>
          <w:i/>
          <w:sz w:val="20"/>
          <w:szCs w:val="20"/>
        </w:rPr>
      </w:pPr>
      <w:r w:rsidRPr="007705A2">
        <w:rPr>
          <w:i/>
          <w:sz w:val="20"/>
          <w:szCs w:val="20"/>
        </w:rPr>
        <w:t>Other people are exposed to nicotine when you use e-cigarettes. Nicotine from e-cigarette vapor lingers on the walls and furniture.</w:t>
      </w:r>
    </w:p>
    <w:p w14:paraId="199B2EF8" w14:textId="77777777" w:rsidR="0055129B" w:rsidRDefault="0055129B">
      <w:pPr>
        <w:spacing w:line="240" w:lineRule="auto"/>
      </w:pPr>
    </w:p>
    <w:p w14:paraId="716596B7" w14:textId="77777777" w:rsidR="0055129B" w:rsidRDefault="008B48EF">
      <w:pPr>
        <w:spacing w:line="240" w:lineRule="auto"/>
      </w:pPr>
      <w:r>
        <w:rPr>
          <w:color w:val="0000FF"/>
          <w:sz w:val="20"/>
          <w:szCs w:val="20"/>
        </w:rPr>
        <w:t>E-cigarettes still produce a significant amount of secondhand exposure from vapor which can be harmful to others around the user. A study of indoor air quality at an indoor ECIG event held particulate matter concentrations higher than that of hookah cafes and bars allowing cigarette smoking.</w:t>
      </w:r>
      <w:r>
        <w:rPr>
          <w:color w:val="0000FF"/>
          <w:sz w:val="20"/>
          <w:szCs w:val="20"/>
          <w:vertAlign w:val="superscript"/>
        </w:rPr>
        <w:t>3</w:t>
      </w:r>
      <w:r>
        <w:rPr>
          <w:color w:val="0000FF"/>
          <w:sz w:val="20"/>
          <w:szCs w:val="20"/>
        </w:rPr>
        <w:t xml:space="preserve"> Additionally, residues of harmful chemicals in the vapor can remain trapped in household surfaces, leading to an additional risk of long-term exposure known as “thirdhand smoke.” E-cigarette vapor has been found to linger on exposed surfaces and thus offers a risk of thirdhand exposure.</w:t>
      </w:r>
      <w:r>
        <w:rPr>
          <w:color w:val="0000FF"/>
          <w:sz w:val="20"/>
          <w:szCs w:val="20"/>
          <w:vertAlign w:val="superscript"/>
        </w:rPr>
        <w:t>4</w:t>
      </w:r>
    </w:p>
    <w:p w14:paraId="6153D447" w14:textId="77777777" w:rsidR="0055129B" w:rsidRDefault="0055129B">
      <w:pPr>
        <w:spacing w:line="240" w:lineRule="auto"/>
      </w:pPr>
    </w:p>
    <w:p w14:paraId="680393EA" w14:textId="77777777" w:rsidR="0055129B" w:rsidRDefault="0055129B">
      <w:pPr>
        <w:spacing w:line="240" w:lineRule="auto"/>
      </w:pPr>
    </w:p>
    <w:p w14:paraId="734D8C10" w14:textId="77777777" w:rsidR="007705A2" w:rsidRPr="007705A2" w:rsidRDefault="007705A2" w:rsidP="007705A2">
      <w:pPr>
        <w:spacing w:line="240" w:lineRule="auto"/>
        <w:rPr>
          <w:b/>
          <w:color w:val="454545"/>
          <w:sz w:val="20"/>
          <w:szCs w:val="20"/>
        </w:rPr>
      </w:pPr>
      <w:r w:rsidRPr="007705A2">
        <w:rPr>
          <w:b/>
          <w:bCs/>
          <w:color w:val="454545"/>
          <w:sz w:val="20"/>
          <w:szCs w:val="20"/>
        </w:rPr>
        <w:t>Unproven to Help You Quit Smoking</w:t>
      </w:r>
    </w:p>
    <w:p w14:paraId="3749FF6D" w14:textId="77777777" w:rsidR="007705A2" w:rsidRPr="007705A2" w:rsidRDefault="007705A2" w:rsidP="007705A2">
      <w:pPr>
        <w:spacing w:line="240" w:lineRule="auto"/>
        <w:rPr>
          <w:i/>
          <w:sz w:val="20"/>
          <w:szCs w:val="20"/>
        </w:rPr>
      </w:pPr>
      <w:r w:rsidRPr="007705A2">
        <w:rPr>
          <w:i/>
          <w:sz w:val="20"/>
          <w:szCs w:val="20"/>
        </w:rPr>
        <w:t xml:space="preserve">People who use e-cigarettes to quit smoking are less successful. Use proven methods, like nicotine patches, combined with counseling. </w:t>
      </w:r>
    </w:p>
    <w:p w14:paraId="30C7C551" w14:textId="77777777" w:rsidR="0055129B" w:rsidRDefault="0055129B">
      <w:pPr>
        <w:spacing w:line="240" w:lineRule="auto"/>
      </w:pPr>
    </w:p>
    <w:p w14:paraId="7AE977DC" w14:textId="77777777" w:rsidR="0055129B" w:rsidRDefault="008B48EF">
      <w:pPr>
        <w:spacing w:line="240" w:lineRule="auto"/>
      </w:pPr>
      <w:r>
        <w:rPr>
          <w:color w:val="0000FF"/>
          <w:sz w:val="20"/>
          <w:szCs w:val="20"/>
        </w:rPr>
        <w:t>A meta-analysis of 38 studies found that the odds of quitting cigarettes was 28% lower for individuals who used e-cigarettes compared to those who did not use e-cigarettes.</w:t>
      </w:r>
      <w:r>
        <w:rPr>
          <w:color w:val="0000FF"/>
          <w:sz w:val="20"/>
          <w:szCs w:val="20"/>
          <w:vertAlign w:val="superscript"/>
        </w:rPr>
        <w:t>5</w:t>
      </w:r>
    </w:p>
    <w:p w14:paraId="69A81F0B" w14:textId="77777777" w:rsidR="0055129B" w:rsidRDefault="0055129B">
      <w:pPr>
        <w:spacing w:line="240" w:lineRule="auto"/>
      </w:pPr>
    </w:p>
    <w:p w14:paraId="71BBC707" w14:textId="77777777" w:rsidR="0055129B" w:rsidRDefault="0055129B">
      <w:pPr>
        <w:spacing w:line="240" w:lineRule="auto"/>
      </w:pPr>
    </w:p>
    <w:p w14:paraId="4BCF562C" w14:textId="77777777" w:rsidR="0055129B" w:rsidRDefault="008B48EF">
      <w:pPr>
        <w:spacing w:line="240" w:lineRule="auto"/>
      </w:pPr>
      <w:r>
        <w:rPr>
          <w:b/>
          <w:color w:val="454545"/>
          <w:sz w:val="20"/>
          <w:szCs w:val="20"/>
        </w:rPr>
        <w:t>Flavorings are Toxic</w:t>
      </w:r>
    </w:p>
    <w:p w14:paraId="46C1ACFC" w14:textId="77777777" w:rsidR="007705A2" w:rsidRPr="007705A2" w:rsidRDefault="007705A2" w:rsidP="007705A2">
      <w:pPr>
        <w:spacing w:line="240" w:lineRule="auto"/>
        <w:rPr>
          <w:i/>
          <w:sz w:val="20"/>
          <w:szCs w:val="20"/>
        </w:rPr>
      </w:pPr>
      <w:r w:rsidRPr="007705A2">
        <w:rPr>
          <w:i/>
          <w:sz w:val="20"/>
          <w:szCs w:val="20"/>
        </w:rPr>
        <w:t>Many chemicals used to flavor e-cigarettes cause serious health problems, including lung disease and damage to your blood vessels.</w:t>
      </w:r>
    </w:p>
    <w:p w14:paraId="162884E1" w14:textId="77777777" w:rsidR="0055129B" w:rsidRDefault="0055129B">
      <w:pPr>
        <w:spacing w:line="240" w:lineRule="auto"/>
      </w:pPr>
    </w:p>
    <w:p w14:paraId="2B7E6A01" w14:textId="77777777" w:rsidR="0055129B" w:rsidRDefault="008B48EF">
      <w:pPr>
        <w:spacing w:line="240" w:lineRule="auto"/>
      </w:pPr>
      <w:r>
        <w:rPr>
          <w:color w:val="0000FF"/>
          <w:sz w:val="20"/>
          <w:szCs w:val="20"/>
        </w:rPr>
        <w:t>There are over 7,000 flavors of e-cigarettes currently marketed.</w:t>
      </w:r>
      <w:r>
        <w:rPr>
          <w:color w:val="0000FF"/>
          <w:sz w:val="20"/>
          <w:szCs w:val="20"/>
          <w:vertAlign w:val="superscript"/>
        </w:rPr>
        <w:t>6</w:t>
      </w:r>
      <w:r>
        <w:rPr>
          <w:color w:val="0000FF"/>
          <w:sz w:val="20"/>
          <w:szCs w:val="20"/>
        </w:rPr>
        <w:t xml:space="preserve"> In one study, the authors selected 51 types of flavored e-cigarettes sold by leading e-cigarette brands, focusing on flavors that were deemed appealing to youth. The e-cigarette contents were fully discharged, and the air stream was captured and analyzed for total mass of diacetyl, 2,3-pentadione, and acetoin. Results of their testing are shown below:</w:t>
      </w:r>
      <w:r>
        <w:rPr>
          <w:color w:val="0000FF"/>
          <w:sz w:val="20"/>
          <w:szCs w:val="20"/>
          <w:vertAlign w:val="superscript"/>
        </w:rPr>
        <w:t>1</w:t>
      </w:r>
      <w:r>
        <w:rPr>
          <w:color w:val="0000FF"/>
          <w:sz w:val="20"/>
          <w:szCs w:val="20"/>
        </w:rPr>
        <w:t xml:space="preserve"> </w:t>
      </w:r>
    </w:p>
    <w:p w14:paraId="2BB58008" w14:textId="77777777" w:rsidR="0055129B" w:rsidRDefault="0055129B">
      <w:pPr>
        <w:spacing w:line="240" w:lineRule="auto"/>
      </w:pPr>
    </w:p>
    <w:p w14:paraId="6CFD7A4F" w14:textId="77777777" w:rsidR="0055129B" w:rsidRDefault="008B48EF">
      <w:pPr>
        <w:numPr>
          <w:ilvl w:val="0"/>
          <w:numId w:val="1"/>
        </w:numPr>
        <w:spacing w:line="240" w:lineRule="auto"/>
        <w:ind w:hanging="360"/>
        <w:contextualSpacing/>
        <w:rPr>
          <w:color w:val="0000FF"/>
          <w:sz w:val="20"/>
          <w:szCs w:val="20"/>
        </w:rPr>
      </w:pPr>
      <w:r>
        <w:rPr>
          <w:color w:val="0000FF"/>
          <w:sz w:val="20"/>
          <w:szCs w:val="20"/>
        </w:rPr>
        <w:t>At least one flavoring chemical was detected in 47 of 51 unique flavors tested</w:t>
      </w:r>
    </w:p>
    <w:p w14:paraId="534A2CDF" w14:textId="77777777" w:rsidR="0055129B" w:rsidRDefault="008B48EF">
      <w:pPr>
        <w:numPr>
          <w:ilvl w:val="0"/>
          <w:numId w:val="1"/>
        </w:numPr>
        <w:spacing w:line="240" w:lineRule="auto"/>
        <w:ind w:hanging="360"/>
        <w:contextualSpacing/>
        <w:rPr>
          <w:color w:val="0000FF"/>
          <w:sz w:val="20"/>
          <w:szCs w:val="20"/>
        </w:rPr>
      </w:pPr>
      <w:r>
        <w:rPr>
          <w:color w:val="0000FF"/>
          <w:sz w:val="20"/>
          <w:szCs w:val="20"/>
        </w:rPr>
        <w:t>Diacetyl was detected in 39 of 51 flavors tested</w:t>
      </w:r>
    </w:p>
    <w:p w14:paraId="5FA850BC" w14:textId="77777777" w:rsidR="0055129B" w:rsidRDefault="008B48EF">
      <w:pPr>
        <w:numPr>
          <w:ilvl w:val="0"/>
          <w:numId w:val="1"/>
        </w:numPr>
        <w:spacing w:line="240" w:lineRule="auto"/>
        <w:ind w:hanging="360"/>
        <w:contextualSpacing/>
        <w:rPr>
          <w:color w:val="0000FF"/>
          <w:sz w:val="20"/>
          <w:szCs w:val="20"/>
        </w:rPr>
      </w:pPr>
      <w:r>
        <w:rPr>
          <w:color w:val="0000FF"/>
          <w:sz w:val="20"/>
          <w:szCs w:val="20"/>
        </w:rPr>
        <w:t>2,3-pentadione was detected in 23 of 51 flavors tested</w:t>
      </w:r>
    </w:p>
    <w:p w14:paraId="572E2173" w14:textId="77777777" w:rsidR="0055129B" w:rsidRDefault="008B48EF">
      <w:pPr>
        <w:numPr>
          <w:ilvl w:val="0"/>
          <w:numId w:val="1"/>
        </w:numPr>
        <w:spacing w:line="240" w:lineRule="auto"/>
        <w:ind w:hanging="360"/>
        <w:contextualSpacing/>
        <w:rPr>
          <w:color w:val="0000FF"/>
          <w:sz w:val="20"/>
          <w:szCs w:val="20"/>
        </w:rPr>
      </w:pPr>
      <w:r>
        <w:rPr>
          <w:color w:val="0000FF"/>
          <w:sz w:val="20"/>
          <w:szCs w:val="20"/>
        </w:rPr>
        <w:t>Acetoin was detected in 46 of 51 flavors tested</w:t>
      </w:r>
    </w:p>
    <w:p w14:paraId="1FC61ADC" w14:textId="77777777" w:rsidR="0055129B" w:rsidRDefault="0055129B">
      <w:pPr>
        <w:spacing w:line="240" w:lineRule="auto"/>
      </w:pPr>
    </w:p>
    <w:p w14:paraId="0E013AD9" w14:textId="77777777" w:rsidR="0055129B" w:rsidRDefault="008B48EF">
      <w:pPr>
        <w:spacing w:line="240" w:lineRule="auto"/>
      </w:pPr>
      <w:r>
        <w:rPr>
          <w:color w:val="0000FF"/>
          <w:sz w:val="20"/>
          <w:szCs w:val="20"/>
        </w:rPr>
        <w:t xml:space="preserve">Diacetyl and 2,3-pentadione are known to cause negative health effects, including decreased lung function and the severe irreversible lung disease, </w:t>
      </w:r>
      <w:proofErr w:type="spellStart"/>
      <w:r>
        <w:rPr>
          <w:color w:val="0000FF"/>
          <w:sz w:val="20"/>
          <w:szCs w:val="20"/>
        </w:rPr>
        <w:t>obliterative</w:t>
      </w:r>
      <w:proofErr w:type="spellEnd"/>
      <w:r>
        <w:rPr>
          <w:color w:val="0000FF"/>
          <w:sz w:val="20"/>
          <w:szCs w:val="20"/>
        </w:rPr>
        <w:t xml:space="preserve"> bronchiolitis.</w:t>
      </w:r>
      <w:r>
        <w:rPr>
          <w:color w:val="0000FF"/>
          <w:sz w:val="20"/>
          <w:szCs w:val="20"/>
          <w:vertAlign w:val="superscript"/>
        </w:rPr>
        <w:t xml:space="preserve">7 </w:t>
      </w:r>
      <w:r>
        <w:rPr>
          <w:color w:val="0000FF"/>
          <w:sz w:val="20"/>
          <w:szCs w:val="20"/>
        </w:rPr>
        <w:t>Many young e-cigarette users are at risk of exposure to these flavorings, as the U.S. Surgeon General reports that 85% of e-cigarette users between the ages of 12 and 17 use flavorings.</w:t>
      </w:r>
      <w:r>
        <w:rPr>
          <w:color w:val="0000FF"/>
          <w:sz w:val="20"/>
          <w:szCs w:val="20"/>
          <w:vertAlign w:val="superscript"/>
        </w:rPr>
        <w:t>8</w:t>
      </w:r>
      <w:r>
        <w:rPr>
          <w:color w:val="0000FF"/>
          <w:sz w:val="20"/>
          <w:szCs w:val="20"/>
        </w:rPr>
        <w:t xml:space="preserve"> </w:t>
      </w:r>
    </w:p>
    <w:p w14:paraId="603B50E6" w14:textId="77777777" w:rsidR="0055129B" w:rsidRDefault="0055129B">
      <w:pPr>
        <w:spacing w:line="240" w:lineRule="auto"/>
      </w:pPr>
    </w:p>
    <w:p w14:paraId="3379684B" w14:textId="77777777" w:rsidR="00C86449" w:rsidRDefault="00C86449" w:rsidP="00C86449">
      <w:pPr>
        <w:spacing w:line="240" w:lineRule="auto"/>
      </w:pPr>
      <w:r>
        <w:rPr>
          <w:color w:val="0000FF"/>
          <w:sz w:val="20"/>
          <w:szCs w:val="20"/>
        </w:rPr>
        <w:t xml:space="preserve">The breakdown products of flavoring compounds often include </w:t>
      </w:r>
      <w:r w:rsidRPr="00C86449">
        <w:rPr>
          <w:color w:val="0000FF"/>
          <w:sz w:val="20"/>
          <w:szCs w:val="20"/>
        </w:rPr>
        <w:t>acrolein</w:t>
      </w:r>
      <w:r>
        <w:rPr>
          <w:color w:val="0000FF"/>
          <w:sz w:val="20"/>
          <w:szCs w:val="20"/>
        </w:rPr>
        <w:t>, which has been implicated in vascular pathogenesis (</w:t>
      </w:r>
      <w:proofErr w:type="spellStart"/>
      <w:r w:rsidRPr="00C86449">
        <w:rPr>
          <w:color w:val="0000FF"/>
          <w:sz w:val="20"/>
          <w:szCs w:val="20"/>
        </w:rPr>
        <w:t>Yousefipour</w:t>
      </w:r>
      <w:proofErr w:type="spellEnd"/>
      <w:r>
        <w:rPr>
          <w:color w:val="0000FF"/>
          <w:sz w:val="20"/>
          <w:szCs w:val="20"/>
        </w:rPr>
        <w:t xml:space="preserve">, PMID </w:t>
      </w:r>
      <w:r w:rsidRPr="00C86449">
        <w:rPr>
          <w:color w:val="0000FF"/>
          <w:sz w:val="20"/>
          <w:szCs w:val="20"/>
        </w:rPr>
        <w:t>19633273</w:t>
      </w:r>
      <w:r>
        <w:rPr>
          <w:color w:val="0000FF"/>
          <w:sz w:val="20"/>
          <w:szCs w:val="20"/>
        </w:rPr>
        <w:t>).</w:t>
      </w:r>
    </w:p>
    <w:p w14:paraId="0E639E48" w14:textId="77777777" w:rsidR="0055129B" w:rsidRDefault="0055129B">
      <w:pPr>
        <w:spacing w:line="240" w:lineRule="auto"/>
      </w:pPr>
    </w:p>
    <w:p w14:paraId="1EBBF8FD" w14:textId="77777777" w:rsidR="0055129B" w:rsidRDefault="0055129B">
      <w:pPr>
        <w:spacing w:line="240" w:lineRule="auto"/>
      </w:pPr>
    </w:p>
    <w:p w14:paraId="28211BA7" w14:textId="77777777" w:rsidR="007705A2" w:rsidRPr="007705A2" w:rsidRDefault="007705A2" w:rsidP="007705A2">
      <w:pPr>
        <w:spacing w:line="240" w:lineRule="auto"/>
        <w:rPr>
          <w:b/>
          <w:color w:val="454545"/>
          <w:sz w:val="20"/>
          <w:szCs w:val="20"/>
        </w:rPr>
      </w:pPr>
      <w:r w:rsidRPr="007705A2">
        <w:rPr>
          <w:b/>
          <w:bCs/>
          <w:color w:val="454545"/>
          <w:sz w:val="20"/>
          <w:szCs w:val="20"/>
        </w:rPr>
        <w:lastRenderedPageBreak/>
        <w:t>You Don’t Know What You’re Getting</w:t>
      </w:r>
    </w:p>
    <w:p w14:paraId="24F50F56" w14:textId="77777777" w:rsidR="007705A2" w:rsidRPr="007705A2" w:rsidRDefault="007705A2" w:rsidP="007705A2">
      <w:pPr>
        <w:spacing w:line="240" w:lineRule="auto"/>
        <w:rPr>
          <w:i/>
          <w:sz w:val="20"/>
          <w:szCs w:val="20"/>
        </w:rPr>
      </w:pPr>
      <w:r w:rsidRPr="007705A2">
        <w:rPr>
          <w:i/>
          <w:sz w:val="20"/>
          <w:szCs w:val="20"/>
        </w:rPr>
        <w:t>E-cigarettes that claim to be nicotine-free may contain nicotine.</w:t>
      </w:r>
    </w:p>
    <w:p w14:paraId="1C2A878E" w14:textId="77777777" w:rsidR="0055129B" w:rsidRDefault="0055129B">
      <w:pPr>
        <w:spacing w:line="240" w:lineRule="auto"/>
      </w:pPr>
    </w:p>
    <w:p w14:paraId="269F1832" w14:textId="77777777" w:rsidR="0055129B" w:rsidRDefault="008B48EF">
      <w:pPr>
        <w:spacing w:line="240" w:lineRule="auto"/>
      </w:pPr>
      <w:r>
        <w:rPr>
          <w:color w:val="0000FF"/>
          <w:sz w:val="20"/>
          <w:szCs w:val="20"/>
        </w:rPr>
        <w:t>Although the FDA has extended its regulatory authority to all tobacco product, (including e-cigarettes, as of August 8, 2016, it expects that manufacturers will continue selling their products for up to two years while they submit—and an additional year while the FDA reviews—a new tobacco product application.</w:t>
      </w:r>
      <w:r>
        <w:rPr>
          <w:color w:val="0000FF"/>
          <w:sz w:val="20"/>
          <w:szCs w:val="20"/>
          <w:vertAlign w:val="superscript"/>
        </w:rPr>
        <w:t>9</w:t>
      </w:r>
      <w:r>
        <w:rPr>
          <w:color w:val="0000FF"/>
          <w:sz w:val="20"/>
          <w:szCs w:val="20"/>
        </w:rPr>
        <w:t xml:space="preserve"> As a result, quality control is not yet enforced and the levels of nicotine, tobacco-specific nitrosamines (TSNAs), aldehydes, metals, volatile organic compounds (VOCs), flavors, solvent carriers, and tobacco alkaloids in e-cigarette refill solutions, cartridges, aerosols and environmental emissions vary considerably.</w:t>
      </w:r>
      <w:r>
        <w:rPr>
          <w:color w:val="0000FF"/>
          <w:sz w:val="20"/>
          <w:szCs w:val="20"/>
          <w:vertAlign w:val="superscript"/>
        </w:rPr>
        <w:t>10</w:t>
      </w:r>
      <w:r>
        <w:rPr>
          <w:color w:val="0000FF"/>
          <w:sz w:val="20"/>
          <w:szCs w:val="20"/>
        </w:rPr>
        <w:t xml:space="preserve"> </w:t>
      </w:r>
    </w:p>
    <w:p w14:paraId="40700630" w14:textId="77777777" w:rsidR="0055129B" w:rsidRDefault="0055129B">
      <w:pPr>
        <w:spacing w:line="240" w:lineRule="auto"/>
      </w:pPr>
    </w:p>
    <w:p w14:paraId="24AA38FB" w14:textId="77777777" w:rsidR="0055129B" w:rsidRDefault="0055129B">
      <w:pPr>
        <w:spacing w:line="240" w:lineRule="auto"/>
      </w:pPr>
    </w:p>
    <w:p w14:paraId="3158AAFC" w14:textId="770F42C9" w:rsidR="0055129B" w:rsidRDefault="008B48EF">
      <w:pPr>
        <w:spacing w:line="240" w:lineRule="auto"/>
      </w:pPr>
      <w:r>
        <w:rPr>
          <w:b/>
          <w:color w:val="454545"/>
          <w:sz w:val="20"/>
          <w:szCs w:val="20"/>
        </w:rPr>
        <w:t>They</w:t>
      </w:r>
      <w:r w:rsidR="007705A2">
        <w:rPr>
          <w:b/>
          <w:color w:val="454545"/>
          <w:sz w:val="20"/>
          <w:szCs w:val="20"/>
        </w:rPr>
        <w:t xml:space="preserve"> A</w:t>
      </w:r>
      <w:r>
        <w:rPr>
          <w:b/>
          <w:color w:val="454545"/>
          <w:sz w:val="20"/>
          <w:szCs w:val="20"/>
        </w:rPr>
        <w:t>re Addictive</w:t>
      </w:r>
    </w:p>
    <w:p w14:paraId="01B7E265" w14:textId="77777777" w:rsidR="007705A2" w:rsidRPr="007705A2" w:rsidRDefault="007705A2" w:rsidP="007705A2">
      <w:pPr>
        <w:spacing w:line="240" w:lineRule="auto"/>
        <w:rPr>
          <w:i/>
          <w:color w:val="454545"/>
          <w:sz w:val="20"/>
          <w:szCs w:val="20"/>
        </w:rPr>
      </w:pPr>
      <w:r w:rsidRPr="007705A2">
        <w:rPr>
          <w:i/>
          <w:color w:val="454545"/>
          <w:sz w:val="20"/>
          <w:szCs w:val="20"/>
        </w:rPr>
        <w:t>E-cigarettes deliver nicotine, the addictive drug in cigarettes.</w:t>
      </w:r>
    </w:p>
    <w:p w14:paraId="0693912E" w14:textId="77777777" w:rsidR="0055129B" w:rsidRDefault="0055129B">
      <w:pPr>
        <w:spacing w:line="240" w:lineRule="auto"/>
      </w:pPr>
    </w:p>
    <w:p w14:paraId="6635452F" w14:textId="77777777" w:rsidR="0055129B" w:rsidRDefault="008B48EF">
      <w:pPr>
        <w:spacing w:line="240" w:lineRule="auto"/>
      </w:pPr>
      <w:r>
        <w:rPr>
          <w:color w:val="0000FF"/>
          <w:sz w:val="20"/>
          <w:szCs w:val="20"/>
        </w:rPr>
        <w:t>St. Helen et. al measured the systemic retention of nicotine, propylene glycol, and vegetable glycerin in electronic cigarette users and assessed the abuse liability of e-cigarettes by characterizing nicotine pharmacokinetics.</w:t>
      </w:r>
      <w:r>
        <w:rPr>
          <w:color w:val="0000FF"/>
          <w:sz w:val="20"/>
          <w:szCs w:val="20"/>
          <w:vertAlign w:val="superscript"/>
        </w:rPr>
        <w:t>11</w:t>
      </w:r>
      <w:r>
        <w:rPr>
          <w:color w:val="0000FF"/>
          <w:sz w:val="20"/>
          <w:szCs w:val="20"/>
        </w:rPr>
        <w:t xml:space="preserve"> They found that “E-cigarettes can deliver levels of nicotine that are comparable to or higher than typical tobacco cigarettes, with similar systemic retention. Although the average maximum plasma nicotine concentration in experienced e-cigarette users appears to be generally lower than what has been reported from tobacco cigarette use, the shape of the pharmacokinetic curve is similar, suggesting addictive potential.” </w:t>
      </w:r>
    </w:p>
    <w:p w14:paraId="24AC141D" w14:textId="77777777" w:rsidR="0055129B" w:rsidRDefault="0055129B">
      <w:pPr>
        <w:spacing w:line="240" w:lineRule="auto"/>
      </w:pPr>
    </w:p>
    <w:p w14:paraId="788C4F8F" w14:textId="77777777" w:rsidR="0055129B" w:rsidRDefault="0055129B">
      <w:pPr>
        <w:spacing w:line="240" w:lineRule="auto"/>
      </w:pPr>
    </w:p>
    <w:p w14:paraId="39D5158A" w14:textId="77777777" w:rsidR="0055129B" w:rsidRDefault="008B48EF">
      <w:pPr>
        <w:spacing w:line="240" w:lineRule="auto"/>
      </w:pPr>
      <w:r>
        <w:rPr>
          <w:b/>
          <w:color w:val="0000FF"/>
          <w:sz w:val="20"/>
          <w:szCs w:val="20"/>
        </w:rPr>
        <w:t>References:</w:t>
      </w:r>
    </w:p>
    <w:p w14:paraId="521C4271" w14:textId="77777777" w:rsidR="0055129B" w:rsidRDefault="008B48EF">
      <w:pPr>
        <w:spacing w:line="240" w:lineRule="auto"/>
      </w:pPr>
      <w:r>
        <w:rPr>
          <w:color w:val="0000FF"/>
          <w:sz w:val="20"/>
          <w:szCs w:val="20"/>
        </w:rPr>
        <w:t xml:space="preserve">1. Allen, Joseph G. et al. "Flavoring Chemicals In E-Cigarettes: Diacetyl, 2,3-Pentanedione, And Acetoin In A Sample Of 51 Products, Including Fruit-, Candy-, And Cocktail-Flavored E-Cigarettes". </w:t>
      </w:r>
      <w:r>
        <w:rPr>
          <w:i/>
          <w:color w:val="0000FF"/>
          <w:sz w:val="20"/>
          <w:szCs w:val="20"/>
        </w:rPr>
        <w:t>Environmental Health Perspectives</w:t>
      </w:r>
      <w:r>
        <w:rPr>
          <w:color w:val="0000FF"/>
          <w:sz w:val="20"/>
          <w:szCs w:val="20"/>
        </w:rPr>
        <w:t xml:space="preserve"> 124.6 (2015): n. </w:t>
      </w:r>
      <w:proofErr w:type="spellStart"/>
      <w:r>
        <w:rPr>
          <w:color w:val="0000FF"/>
          <w:sz w:val="20"/>
          <w:szCs w:val="20"/>
        </w:rPr>
        <w:t>pag</w:t>
      </w:r>
      <w:proofErr w:type="spellEnd"/>
      <w:r>
        <w:rPr>
          <w:color w:val="0000FF"/>
          <w:sz w:val="20"/>
          <w:szCs w:val="20"/>
        </w:rPr>
        <w:t>. Web.</w:t>
      </w:r>
    </w:p>
    <w:p w14:paraId="212DC9EF" w14:textId="77777777" w:rsidR="0055129B" w:rsidRDefault="008B48EF">
      <w:pPr>
        <w:spacing w:line="240" w:lineRule="auto"/>
      </w:pPr>
      <w:r>
        <w:rPr>
          <w:color w:val="0000FF"/>
          <w:sz w:val="20"/>
          <w:szCs w:val="20"/>
        </w:rPr>
        <w:t xml:space="preserve">2. Surgeon General Report Fact Sheet: </w:t>
      </w:r>
      <w:hyperlink r:id="rId15">
        <w:r>
          <w:rPr>
            <w:color w:val="0000FF"/>
            <w:sz w:val="20"/>
            <w:szCs w:val="20"/>
            <w:u w:val="single"/>
          </w:rPr>
          <w:t>https://e-cigarettes.surgeongeneral.gov/documents/2016_SGR_Fact_Sheet_508.pdf</w:t>
        </w:r>
      </w:hyperlink>
    </w:p>
    <w:p w14:paraId="74A8AA57" w14:textId="77777777" w:rsidR="0055129B" w:rsidRDefault="008B48EF">
      <w:pPr>
        <w:spacing w:line="240" w:lineRule="auto"/>
      </w:pPr>
      <w:r>
        <w:rPr>
          <w:color w:val="0000FF"/>
          <w:sz w:val="20"/>
          <w:szCs w:val="20"/>
        </w:rPr>
        <w:t xml:space="preserve">3. Soule, Eric K et al. "Electronic Cigarette Use And Indoor Air Quality In A Natural Setting". </w:t>
      </w:r>
      <w:r>
        <w:rPr>
          <w:i/>
          <w:color w:val="0000FF"/>
          <w:sz w:val="20"/>
          <w:szCs w:val="20"/>
        </w:rPr>
        <w:t>Tobacco Control</w:t>
      </w:r>
      <w:r>
        <w:rPr>
          <w:color w:val="0000FF"/>
          <w:sz w:val="20"/>
          <w:szCs w:val="20"/>
        </w:rPr>
        <w:t xml:space="preserve"> 26.1 (2016): 109-112. Web.</w:t>
      </w:r>
    </w:p>
    <w:p w14:paraId="059BC79E" w14:textId="77777777" w:rsidR="0055129B" w:rsidRDefault="008B48EF">
      <w:pPr>
        <w:spacing w:line="240" w:lineRule="auto"/>
      </w:pPr>
      <w:r>
        <w:rPr>
          <w:color w:val="0000FF"/>
          <w:sz w:val="20"/>
          <w:szCs w:val="20"/>
        </w:rPr>
        <w:t xml:space="preserve">4. </w:t>
      </w:r>
      <w:proofErr w:type="spellStart"/>
      <w:r>
        <w:rPr>
          <w:color w:val="0000FF"/>
          <w:sz w:val="20"/>
          <w:szCs w:val="20"/>
        </w:rPr>
        <w:t>Goniewicz</w:t>
      </w:r>
      <w:proofErr w:type="spellEnd"/>
      <w:r>
        <w:rPr>
          <w:color w:val="0000FF"/>
          <w:sz w:val="20"/>
          <w:szCs w:val="20"/>
        </w:rPr>
        <w:t xml:space="preserve">, M. L. and L. Lee. "Electronic Cigarettes Are A Source Of Thirdhand Exposure To Nicotine". </w:t>
      </w:r>
      <w:r>
        <w:rPr>
          <w:i/>
          <w:color w:val="0000FF"/>
          <w:sz w:val="20"/>
          <w:szCs w:val="20"/>
        </w:rPr>
        <w:t>Nicotine &amp; Tobacco Research</w:t>
      </w:r>
      <w:r>
        <w:rPr>
          <w:color w:val="0000FF"/>
          <w:sz w:val="20"/>
          <w:szCs w:val="20"/>
        </w:rPr>
        <w:t xml:space="preserve"> 17.2 (2014): 256-258. Web.</w:t>
      </w:r>
    </w:p>
    <w:p w14:paraId="44459D30" w14:textId="77777777" w:rsidR="0055129B" w:rsidRDefault="008B48EF">
      <w:pPr>
        <w:spacing w:line="240" w:lineRule="auto"/>
      </w:pPr>
      <w:r>
        <w:rPr>
          <w:color w:val="0000FF"/>
          <w:sz w:val="20"/>
          <w:szCs w:val="20"/>
        </w:rPr>
        <w:t xml:space="preserve">5..Kalkhoran S, Glantz SA. E-cigarettes and smoking cessation in real-world and clinical settings: a systematic review and meta-analysis. Lancet </w:t>
      </w:r>
      <w:proofErr w:type="spellStart"/>
      <w:r>
        <w:rPr>
          <w:color w:val="0000FF"/>
          <w:sz w:val="20"/>
          <w:szCs w:val="20"/>
        </w:rPr>
        <w:t>Respir</w:t>
      </w:r>
      <w:proofErr w:type="spellEnd"/>
      <w:r>
        <w:rPr>
          <w:color w:val="0000FF"/>
          <w:sz w:val="20"/>
          <w:szCs w:val="20"/>
        </w:rPr>
        <w:t xml:space="preserve"> Med. 2016 Feb 1;4(2):116–28.</w:t>
      </w:r>
    </w:p>
    <w:p w14:paraId="3DAC1B65" w14:textId="77777777" w:rsidR="0055129B" w:rsidRDefault="008B48EF">
      <w:pPr>
        <w:spacing w:line="240" w:lineRule="auto"/>
      </w:pPr>
      <w:r>
        <w:rPr>
          <w:color w:val="0000FF"/>
          <w:sz w:val="20"/>
          <w:szCs w:val="20"/>
        </w:rPr>
        <w:t xml:space="preserve">6. Zhu, Shu-Hong et al. "Four Hundred And Sixty Brands Of E-Cigarettes And Counting: Implications For Product Regulation". </w:t>
      </w:r>
      <w:r>
        <w:rPr>
          <w:i/>
          <w:color w:val="0000FF"/>
          <w:sz w:val="20"/>
          <w:szCs w:val="20"/>
        </w:rPr>
        <w:t>Tobacco Control</w:t>
      </w:r>
      <w:r>
        <w:rPr>
          <w:color w:val="0000FF"/>
          <w:sz w:val="20"/>
          <w:szCs w:val="20"/>
        </w:rPr>
        <w:t xml:space="preserve"> 23.suppl 3 (2014): iii3-iii9. Web.</w:t>
      </w:r>
    </w:p>
    <w:p w14:paraId="0EA3CD2F" w14:textId="77777777" w:rsidR="0055129B" w:rsidRDefault="008B48EF">
      <w:pPr>
        <w:spacing w:line="240" w:lineRule="auto"/>
      </w:pPr>
      <w:r>
        <w:rPr>
          <w:color w:val="0000FF"/>
          <w:sz w:val="20"/>
          <w:szCs w:val="20"/>
        </w:rPr>
        <w:t xml:space="preserve">7. CDC, </w:t>
      </w:r>
      <w:hyperlink r:id="rId16">
        <w:r>
          <w:rPr>
            <w:color w:val="0000FF"/>
            <w:sz w:val="20"/>
            <w:szCs w:val="20"/>
            <w:u w:val="single"/>
          </w:rPr>
          <w:t>https://www.cdc.gov/niosh/docs/2016-111/pdfs/2016-111-ExecSum.pdf</w:t>
        </w:r>
      </w:hyperlink>
    </w:p>
    <w:p w14:paraId="3D032F3C" w14:textId="77777777" w:rsidR="0055129B" w:rsidRDefault="008B48EF">
      <w:pPr>
        <w:spacing w:line="240" w:lineRule="auto"/>
      </w:pPr>
      <w:r>
        <w:rPr>
          <w:color w:val="0000FF"/>
          <w:sz w:val="20"/>
          <w:szCs w:val="20"/>
        </w:rPr>
        <w:t xml:space="preserve">8. U.S. Surgeon General, </w:t>
      </w:r>
      <w:hyperlink r:id="rId17">
        <w:r>
          <w:rPr>
            <w:color w:val="1155CC"/>
            <w:sz w:val="20"/>
            <w:szCs w:val="20"/>
            <w:u w:val="single"/>
          </w:rPr>
          <w:t>https://e-cigarettes.surgeongeneral.gov/getthefacts.html</w:t>
        </w:r>
      </w:hyperlink>
      <w:r>
        <w:rPr>
          <w:color w:val="0000FF"/>
          <w:sz w:val="20"/>
          <w:szCs w:val="20"/>
        </w:rPr>
        <w:t>.</w:t>
      </w:r>
    </w:p>
    <w:p w14:paraId="3E37DC40" w14:textId="77777777" w:rsidR="0055129B" w:rsidRDefault="008B48EF">
      <w:pPr>
        <w:spacing w:line="240" w:lineRule="auto"/>
      </w:pPr>
      <w:r>
        <w:rPr>
          <w:color w:val="0000FF"/>
          <w:sz w:val="20"/>
          <w:szCs w:val="20"/>
        </w:rPr>
        <w:t xml:space="preserve">9. FDA, </w:t>
      </w:r>
      <w:hyperlink r:id="rId18" w:anchor="timeline">
        <w:r>
          <w:rPr>
            <w:color w:val="1155CC"/>
            <w:sz w:val="20"/>
            <w:szCs w:val="20"/>
            <w:u w:val="single"/>
          </w:rPr>
          <w:t>http://www.fda.gov/ForConsumers/ConsumerUpdates/ucm506676.htm#timeline</w:t>
        </w:r>
      </w:hyperlink>
    </w:p>
    <w:p w14:paraId="000959B9" w14:textId="77777777" w:rsidR="0055129B" w:rsidRDefault="008B48EF">
      <w:pPr>
        <w:spacing w:line="240" w:lineRule="auto"/>
      </w:pPr>
      <w:r>
        <w:rPr>
          <w:color w:val="0000FF"/>
          <w:sz w:val="20"/>
          <w:szCs w:val="20"/>
        </w:rPr>
        <w:t>10.Cheng, PMID: 24732157</w:t>
      </w:r>
    </w:p>
    <w:p w14:paraId="01C3B2DA" w14:textId="77777777" w:rsidR="0055129B" w:rsidRDefault="008B48EF">
      <w:pPr>
        <w:spacing w:line="240" w:lineRule="auto"/>
      </w:pPr>
      <w:r>
        <w:rPr>
          <w:color w:val="0000FF"/>
          <w:sz w:val="20"/>
          <w:szCs w:val="20"/>
        </w:rPr>
        <w:t>11.  St. Helen, PMID: 26430813</w:t>
      </w:r>
    </w:p>
    <w:sectPr w:rsidR="0055129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754"/>
    <w:multiLevelType w:val="hybridMultilevel"/>
    <w:tmpl w:val="895E6C7E"/>
    <w:lvl w:ilvl="0" w:tplc="75C8024A">
      <w:start w:val="1"/>
      <w:numFmt w:val="bullet"/>
      <w:lvlText w:val=""/>
      <w:lvlJc w:val="left"/>
      <w:pPr>
        <w:tabs>
          <w:tab w:val="num" w:pos="720"/>
        </w:tabs>
        <w:ind w:left="720" w:hanging="360"/>
      </w:pPr>
      <w:rPr>
        <w:rFonts w:ascii="Wingdings" w:hAnsi="Wingdings" w:hint="default"/>
      </w:rPr>
    </w:lvl>
    <w:lvl w:ilvl="1" w:tplc="154C7458" w:tentative="1">
      <w:start w:val="1"/>
      <w:numFmt w:val="bullet"/>
      <w:lvlText w:val=""/>
      <w:lvlJc w:val="left"/>
      <w:pPr>
        <w:tabs>
          <w:tab w:val="num" w:pos="1440"/>
        </w:tabs>
        <w:ind w:left="1440" w:hanging="360"/>
      </w:pPr>
      <w:rPr>
        <w:rFonts w:ascii="Wingdings" w:hAnsi="Wingdings" w:hint="default"/>
      </w:rPr>
    </w:lvl>
    <w:lvl w:ilvl="2" w:tplc="ED40508A" w:tentative="1">
      <w:start w:val="1"/>
      <w:numFmt w:val="bullet"/>
      <w:lvlText w:val=""/>
      <w:lvlJc w:val="left"/>
      <w:pPr>
        <w:tabs>
          <w:tab w:val="num" w:pos="2160"/>
        </w:tabs>
        <w:ind w:left="2160" w:hanging="360"/>
      </w:pPr>
      <w:rPr>
        <w:rFonts w:ascii="Wingdings" w:hAnsi="Wingdings" w:hint="default"/>
      </w:rPr>
    </w:lvl>
    <w:lvl w:ilvl="3" w:tplc="2FC861F8" w:tentative="1">
      <w:start w:val="1"/>
      <w:numFmt w:val="bullet"/>
      <w:lvlText w:val=""/>
      <w:lvlJc w:val="left"/>
      <w:pPr>
        <w:tabs>
          <w:tab w:val="num" w:pos="2880"/>
        </w:tabs>
        <w:ind w:left="2880" w:hanging="360"/>
      </w:pPr>
      <w:rPr>
        <w:rFonts w:ascii="Wingdings" w:hAnsi="Wingdings" w:hint="default"/>
      </w:rPr>
    </w:lvl>
    <w:lvl w:ilvl="4" w:tplc="04E89E6A" w:tentative="1">
      <w:start w:val="1"/>
      <w:numFmt w:val="bullet"/>
      <w:lvlText w:val=""/>
      <w:lvlJc w:val="left"/>
      <w:pPr>
        <w:tabs>
          <w:tab w:val="num" w:pos="3600"/>
        </w:tabs>
        <w:ind w:left="3600" w:hanging="360"/>
      </w:pPr>
      <w:rPr>
        <w:rFonts w:ascii="Wingdings" w:hAnsi="Wingdings" w:hint="default"/>
      </w:rPr>
    </w:lvl>
    <w:lvl w:ilvl="5" w:tplc="B3E28450" w:tentative="1">
      <w:start w:val="1"/>
      <w:numFmt w:val="bullet"/>
      <w:lvlText w:val=""/>
      <w:lvlJc w:val="left"/>
      <w:pPr>
        <w:tabs>
          <w:tab w:val="num" w:pos="4320"/>
        </w:tabs>
        <w:ind w:left="4320" w:hanging="360"/>
      </w:pPr>
      <w:rPr>
        <w:rFonts w:ascii="Wingdings" w:hAnsi="Wingdings" w:hint="default"/>
      </w:rPr>
    </w:lvl>
    <w:lvl w:ilvl="6" w:tplc="89109070" w:tentative="1">
      <w:start w:val="1"/>
      <w:numFmt w:val="bullet"/>
      <w:lvlText w:val=""/>
      <w:lvlJc w:val="left"/>
      <w:pPr>
        <w:tabs>
          <w:tab w:val="num" w:pos="5040"/>
        </w:tabs>
        <w:ind w:left="5040" w:hanging="360"/>
      </w:pPr>
      <w:rPr>
        <w:rFonts w:ascii="Wingdings" w:hAnsi="Wingdings" w:hint="default"/>
      </w:rPr>
    </w:lvl>
    <w:lvl w:ilvl="7" w:tplc="BFAA79F8" w:tentative="1">
      <w:start w:val="1"/>
      <w:numFmt w:val="bullet"/>
      <w:lvlText w:val=""/>
      <w:lvlJc w:val="left"/>
      <w:pPr>
        <w:tabs>
          <w:tab w:val="num" w:pos="5760"/>
        </w:tabs>
        <w:ind w:left="5760" w:hanging="360"/>
      </w:pPr>
      <w:rPr>
        <w:rFonts w:ascii="Wingdings" w:hAnsi="Wingdings" w:hint="default"/>
      </w:rPr>
    </w:lvl>
    <w:lvl w:ilvl="8" w:tplc="B42A352A" w:tentative="1">
      <w:start w:val="1"/>
      <w:numFmt w:val="bullet"/>
      <w:lvlText w:val=""/>
      <w:lvlJc w:val="left"/>
      <w:pPr>
        <w:tabs>
          <w:tab w:val="num" w:pos="6480"/>
        </w:tabs>
        <w:ind w:left="6480" w:hanging="360"/>
      </w:pPr>
      <w:rPr>
        <w:rFonts w:ascii="Wingdings" w:hAnsi="Wingdings" w:hint="default"/>
      </w:rPr>
    </w:lvl>
  </w:abstractNum>
  <w:abstractNum w:abstractNumId="1">
    <w:nsid w:val="0AC01EB0"/>
    <w:multiLevelType w:val="hybridMultilevel"/>
    <w:tmpl w:val="D4E4DC5A"/>
    <w:lvl w:ilvl="0" w:tplc="F84C011E">
      <w:start w:val="1"/>
      <w:numFmt w:val="bullet"/>
      <w:lvlText w:val=""/>
      <w:lvlJc w:val="left"/>
      <w:pPr>
        <w:tabs>
          <w:tab w:val="num" w:pos="720"/>
        </w:tabs>
        <w:ind w:left="720" w:hanging="360"/>
      </w:pPr>
      <w:rPr>
        <w:rFonts w:ascii="Wingdings" w:hAnsi="Wingdings" w:hint="default"/>
      </w:rPr>
    </w:lvl>
    <w:lvl w:ilvl="1" w:tplc="3482ADE8" w:tentative="1">
      <w:start w:val="1"/>
      <w:numFmt w:val="bullet"/>
      <w:lvlText w:val=""/>
      <w:lvlJc w:val="left"/>
      <w:pPr>
        <w:tabs>
          <w:tab w:val="num" w:pos="1440"/>
        </w:tabs>
        <w:ind w:left="1440" w:hanging="360"/>
      </w:pPr>
      <w:rPr>
        <w:rFonts w:ascii="Wingdings" w:hAnsi="Wingdings" w:hint="default"/>
      </w:rPr>
    </w:lvl>
    <w:lvl w:ilvl="2" w:tplc="3A1246B4" w:tentative="1">
      <w:start w:val="1"/>
      <w:numFmt w:val="bullet"/>
      <w:lvlText w:val=""/>
      <w:lvlJc w:val="left"/>
      <w:pPr>
        <w:tabs>
          <w:tab w:val="num" w:pos="2160"/>
        </w:tabs>
        <w:ind w:left="2160" w:hanging="360"/>
      </w:pPr>
      <w:rPr>
        <w:rFonts w:ascii="Wingdings" w:hAnsi="Wingdings" w:hint="default"/>
      </w:rPr>
    </w:lvl>
    <w:lvl w:ilvl="3" w:tplc="C276C7BE" w:tentative="1">
      <w:start w:val="1"/>
      <w:numFmt w:val="bullet"/>
      <w:lvlText w:val=""/>
      <w:lvlJc w:val="left"/>
      <w:pPr>
        <w:tabs>
          <w:tab w:val="num" w:pos="2880"/>
        </w:tabs>
        <w:ind w:left="2880" w:hanging="360"/>
      </w:pPr>
      <w:rPr>
        <w:rFonts w:ascii="Wingdings" w:hAnsi="Wingdings" w:hint="default"/>
      </w:rPr>
    </w:lvl>
    <w:lvl w:ilvl="4" w:tplc="3B08FAE0" w:tentative="1">
      <w:start w:val="1"/>
      <w:numFmt w:val="bullet"/>
      <w:lvlText w:val=""/>
      <w:lvlJc w:val="left"/>
      <w:pPr>
        <w:tabs>
          <w:tab w:val="num" w:pos="3600"/>
        </w:tabs>
        <w:ind w:left="3600" w:hanging="360"/>
      </w:pPr>
      <w:rPr>
        <w:rFonts w:ascii="Wingdings" w:hAnsi="Wingdings" w:hint="default"/>
      </w:rPr>
    </w:lvl>
    <w:lvl w:ilvl="5" w:tplc="E6E8DEFA" w:tentative="1">
      <w:start w:val="1"/>
      <w:numFmt w:val="bullet"/>
      <w:lvlText w:val=""/>
      <w:lvlJc w:val="left"/>
      <w:pPr>
        <w:tabs>
          <w:tab w:val="num" w:pos="4320"/>
        </w:tabs>
        <w:ind w:left="4320" w:hanging="360"/>
      </w:pPr>
      <w:rPr>
        <w:rFonts w:ascii="Wingdings" w:hAnsi="Wingdings" w:hint="default"/>
      </w:rPr>
    </w:lvl>
    <w:lvl w:ilvl="6" w:tplc="DEF62EE6" w:tentative="1">
      <w:start w:val="1"/>
      <w:numFmt w:val="bullet"/>
      <w:lvlText w:val=""/>
      <w:lvlJc w:val="left"/>
      <w:pPr>
        <w:tabs>
          <w:tab w:val="num" w:pos="5040"/>
        </w:tabs>
        <w:ind w:left="5040" w:hanging="360"/>
      </w:pPr>
      <w:rPr>
        <w:rFonts w:ascii="Wingdings" w:hAnsi="Wingdings" w:hint="default"/>
      </w:rPr>
    </w:lvl>
    <w:lvl w:ilvl="7" w:tplc="B0C88D6C" w:tentative="1">
      <w:start w:val="1"/>
      <w:numFmt w:val="bullet"/>
      <w:lvlText w:val=""/>
      <w:lvlJc w:val="left"/>
      <w:pPr>
        <w:tabs>
          <w:tab w:val="num" w:pos="5760"/>
        </w:tabs>
        <w:ind w:left="5760" w:hanging="360"/>
      </w:pPr>
      <w:rPr>
        <w:rFonts w:ascii="Wingdings" w:hAnsi="Wingdings" w:hint="default"/>
      </w:rPr>
    </w:lvl>
    <w:lvl w:ilvl="8" w:tplc="CC2E8236" w:tentative="1">
      <w:start w:val="1"/>
      <w:numFmt w:val="bullet"/>
      <w:lvlText w:val=""/>
      <w:lvlJc w:val="left"/>
      <w:pPr>
        <w:tabs>
          <w:tab w:val="num" w:pos="6480"/>
        </w:tabs>
        <w:ind w:left="6480" w:hanging="360"/>
      </w:pPr>
      <w:rPr>
        <w:rFonts w:ascii="Wingdings" w:hAnsi="Wingdings" w:hint="default"/>
      </w:rPr>
    </w:lvl>
  </w:abstractNum>
  <w:abstractNum w:abstractNumId="2">
    <w:nsid w:val="156874B2"/>
    <w:multiLevelType w:val="hybridMultilevel"/>
    <w:tmpl w:val="553E89DA"/>
    <w:lvl w:ilvl="0" w:tplc="FED84B6A">
      <w:start w:val="1"/>
      <w:numFmt w:val="bullet"/>
      <w:lvlText w:val=""/>
      <w:lvlJc w:val="left"/>
      <w:pPr>
        <w:tabs>
          <w:tab w:val="num" w:pos="720"/>
        </w:tabs>
        <w:ind w:left="720" w:hanging="360"/>
      </w:pPr>
      <w:rPr>
        <w:rFonts w:ascii="Wingdings" w:hAnsi="Wingdings" w:hint="default"/>
      </w:rPr>
    </w:lvl>
    <w:lvl w:ilvl="1" w:tplc="B8EA63FC" w:tentative="1">
      <w:start w:val="1"/>
      <w:numFmt w:val="bullet"/>
      <w:lvlText w:val=""/>
      <w:lvlJc w:val="left"/>
      <w:pPr>
        <w:tabs>
          <w:tab w:val="num" w:pos="1440"/>
        </w:tabs>
        <w:ind w:left="1440" w:hanging="360"/>
      </w:pPr>
      <w:rPr>
        <w:rFonts w:ascii="Wingdings" w:hAnsi="Wingdings" w:hint="default"/>
      </w:rPr>
    </w:lvl>
    <w:lvl w:ilvl="2" w:tplc="40926F52" w:tentative="1">
      <w:start w:val="1"/>
      <w:numFmt w:val="bullet"/>
      <w:lvlText w:val=""/>
      <w:lvlJc w:val="left"/>
      <w:pPr>
        <w:tabs>
          <w:tab w:val="num" w:pos="2160"/>
        </w:tabs>
        <w:ind w:left="2160" w:hanging="360"/>
      </w:pPr>
      <w:rPr>
        <w:rFonts w:ascii="Wingdings" w:hAnsi="Wingdings" w:hint="default"/>
      </w:rPr>
    </w:lvl>
    <w:lvl w:ilvl="3" w:tplc="2A1A7622" w:tentative="1">
      <w:start w:val="1"/>
      <w:numFmt w:val="bullet"/>
      <w:lvlText w:val=""/>
      <w:lvlJc w:val="left"/>
      <w:pPr>
        <w:tabs>
          <w:tab w:val="num" w:pos="2880"/>
        </w:tabs>
        <w:ind w:left="2880" w:hanging="360"/>
      </w:pPr>
      <w:rPr>
        <w:rFonts w:ascii="Wingdings" w:hAnsi="Wingdings" w:hint="default"/>
      </w:rPr>
    </w:lvl>
    <w:lvl w:ilvl="4" w:tplc="54A803FE" w:tentative="1">
      <w:start w:val="1"/>
      <w:numFmt w:val="bullet"/>
      <w:lvlText w:val=""/>
      <w:lvlJc w:val="left"/>
      <w:pPr>
        <w:tabs>
          <w:tab w:val="num" w:pos="3600"/>
        </w:tabs>
        <w:ind w:left="3600" w:hanging="360"/>
      </w:pPr>
      <w:rPr>
        <w:rFonts w:ascii="Wingdings" w:hAnsi="Wingdings" w:hint="default"/>
      </w:rPr>
    </w:lvl>
    <w:lvl w:ilvl="5" w:tplc="8318B756" w:tentative="1">
      <w:start w:val="1"/>
      <w:numFmt w:val="bullet"/>
      <w:lvlText w:val=""/>
      <w:lvlJc w:val="left"/>
      <w:pPr>
        <w:tabs>
          <w:tab w:val="num" w:pos="4320"/>
        </w:tabs>
        <w:ind w:left="4320" w:hanging="360"/>
      </w:pPr>
      <w:rPr>
        <w:rFonts w:ascii="Wingdings" w:hAnsi="Wingdings" w:hint="default"/>
      </w:rPr>
    </w:lvl>
    <w:lvl w:ilvl="6" w:tplc="DB34D8C0" w:tentative="1">
      <w:start w:val="1"/>
      <w:numFmt w:val="bullet"/>
      <w:lvlText w:val=""/>
      <w:lvlJc w:val="left"/>
      <w:pPr>
        <w:tabs>
          <w:tab w:val="num" w:pos="5040"/>
        </w:tabs>
        <w:ind w:left="5040" w:hanging="360"/>
      </w:pPr>
      <w:rPr>
        <w:rFonts w:ascii="Wingdings" w:hAnsi="Wingdings" w:hint="default"/>
      </w:rPr>
    </w:lvl>
    <w:lvl w:ilvl="7" w:tplc="FFBEA082" w:tentative="1">
      <w:start w:val="1"/>
      <w:numFmt w:val="bullet"/>
      <w:lvlText w:val=""/>
      <w:lvlJc w:val="left"/>
      <w:pPr>
        <w:tabs>
          <w:tab w:val="num" w:pos="5760"/>
        </w:tabs>
        <w:ind w:left="5760" w:hanging="360"/>
      </w:pPr>
      <w:rPr>
        <w:rFonts w:ascii="Wingdings" w:hAnsi="Wingdings" w:hint="default"/>
      </w:rPr>
    </w:lvl>
    <w:lvl w:ilvl="8" w:tplc="3EDAB31C" w:tentative="1">
      <w:start w:val="1"/>
      <w:numFmt w:val="bullet"/>
      <w:lvlText w:val=""/>
      <w:lvlJc w:val="left"/>
      <w:pPr>
        <w:tabs>
          <w:tab w:val="num" w:pos="6480"/>
        </w:tabs>
        <w:ind w:left="6480" w:hanging="360"/>
      </w:pPr>
      <w:rPr>
        <w:rFonts w:ascii="Wingdings" w:hAnsi="Wingdings" w:hint="default"/>
      </w:rPr>
    </w:lvl>
  </w:abstractNum>
  <w:abstractNum w:abstractNumId="3">
    <w:nsid w:val="2D32139A"/>
    <w:multiLevelType w:val="hybridMultilevel"/>
    <w:tmpl w:val="7FE01BE0"/>
    <w:lvl w:ilvl="0" w:tplc="9F4A4564">
      <w:start w:val="1"/>
      <w:numFmt w:val="bullet"/>
      <w:lvlText w:val=""/>
      <w:lvlJc w:val="left"/>
      <w:pPr>
        <w:tabs>
          <w:tab w:val="num" w:pos="720"/>
        </w:tabs>
        <w:ind w:left="720" w:hanging="360"/>
      </w:pPr>
      <w:rPr>
        <w:rFonts w:ascii="Wingdings" w:hAnsi="Wingdings" w:hint="default"/>
      </w:rPr>
    </w:lvl>
    <w:lvl w:ilvl="1" w:tplc="85B01E26" w:tentative="1">
      <w:start w:val="1"/>
      <w:numFmt w:val="bullet"/>
      <w:lvlText w:val=""/>
      <w:lvlJc w:val="left"/>
      <w:pPr>
        <w:tabs>
          <w:tab w:val="num" w:pos="1440"/>
        </w:tabs>
        <w:ind w:left="1440" w:hanging="360"/>
      </w:pPr>
      <w:rPr>
        <w:rFonts w:ascii="Wingdings" w:hAnsi="Wingdings" w:hint="default"/>
      </w:rPr>
    </w:lvl>
    <w:lvl w:ilvl="2" w:tplc="E75C4064" w:tentative="1">
      <w:start w:val="1"/>
      <w:numFmt w:val="bullet"/>
      <w:lvlText w:val=""/>
      <w:lvlJc w:val="left"/>
      <w:pPr>
        <w:tabs>
          <w:tab w:val="num" w:pos="2160"/>
        </w:tabs>
        <w:ind w:left="2160" w:hanging="360"/>
      </w:pPr>
      <w:rPr>
        <w:rFonts w:ascii="Wingdings" w:hAnsi="Wingdings" w:hint="default"/>
      </w:rPr>
    </w:lvl>
    <w:lvl w:ilvl="3" w:tplc="86A4B0BE" w:tentative="1">
      <w:start w:val="1"/>
      <w:numFmt w:val="bullet"/>
      <w:lvlText w:val=""/>
      <w:lvlJc w:val="left"/>
      <w:pPr>
        <w:tabs>
          <w:tab w:val="num" w:pos="2880"/>
        </w:tabs>
        <w:ind w:left="2880" w:hanging="360"/>
      </w:pPr>
      <w:rPr>
        <w:rFonts w:ascii="Wingdings" w:hAnsi="Wingdings" w:hint="default"/>
      </w:rPr>
    </w:lvl>
    <w:lvl w:ilvl="4" w:tplc="1FF416C8" w:tentative="1">
      <w:start w:val="1"/>
      <w:numFmt w:val="bullet"/>
      <w:lvlText w:val=""/>
      <w:lvlJc w:val="left"/>
      <w:pPr>
        <w:tabs>
          <w:tab w:val="num" w:pos="3600"/>
        </w:tabs>
        <w:ind w:left="3600" w:hanging="360"/>
      </w:pPr>
      <w:rPr>
        <w:rFonts w:ascii="Wingdings" w:hAnsi="Wingdings" w:hint="default"/>
      </w:rPr>
    </w:lvl>
    <w:lvl w:ilvl="5" w:tplc="7250FC0C" w:tentative="1">
      <w:start w:val="1"/>
      <w:numFmt w:val="bullet"/>
      <w:lvlText w:val=""/>
      <w:lvlJc w:val="left"/>
      <w:pPr>
        <w:tabs>
          <w:tab w:val="num" w:pos="4320"/>
        </w:tabs>
        <w:ind w:left="4320" w:hanging="360"/>
      </w:pPr>
      <w:rPr>
        <w:rFonts w:ascii="Wingdings" w:hAnsi="Wingdings" w:hint="default"/>
      </w:rPr>
    </w:lvl>
    <w:lvl w:ilvl="6" w:tplc="2372362A" w:tentative="1">
      <w:start w:val="1"/>
      <w:numFmt w:val="bullet"/>
      <w:lvlText w:val=""/>
      <w:lvlJc w:val="left"/>
      <w:pPr>
        <w:tabs>
          <w:tab w:val="num" w:pos="5040"/>
        </w:tabs>
        <w:ind w:left="5040" w:hanging="360"/>
      </w:pPr>
      <w:rPr>
        <w:rFonts w:ascii="Wingdings" w:hAnsi="Wingdings" w:hint="default"/>
      </w:rPr>
    </w:lvl>
    <w:lvl w:ilvl="7" w:tplc="437661FE" w:tentative="1">
      <w:start w:val="1"/>
      <w:numFmt w:val="bullet"/>
      <w:lvlText w:val=""/>
      <w:lvlJc w:val="left"/>
      <w:pPr>
        <w:tabs>
          <w:tab w:val="num" w:pos="5760"/>
        </w:tabs>
        <w:ind w:left="5760" w:hanging="360"/>
      </w:pPr>
      <w:rPr>
        <w:rFonts w:ascii="Wingdings" w:hAnsi="Wingdings" w:hint="default"/>
      </w:rPr>
    </w:lvl>
    <w:lvl w:ilvl="8" w:tplc="C15EA68C" w:tentative="1">
      <w:start w:val="1"/>
      <w:numFmt w:val="bullet"/>
      <w:lvlText w:val=""/>
      <w:lvlJc w:val="left"/>
      <w:pPr>
        <w:tabs>
          <w:tab w:val="num" w:pos="6480"/>
        </w:tabs>
        <w:ind w:left="6480" w:hanging="360"/>
      </w:pPr>
      <w:rPr>
        <w:rFonts w:ascii="Wingdings" w:hAnsi="Wingdings" w:hint="default"/>
      </w:rPr>
    </w:lvl>
  </w:abstractNum>
  <w:abstractNum w:abstractNumId="4">
    <w:nsid w:val="31165E5E"/>
    <w:multiLevelType w:val="hybridMultilevel"/>
    <w:tmpl w:val="EC74DEE8"/>
    <w:lvl w:ilvl="0" w:tplc="032CF46C">
      <w:start w:val="1"/>
      <w:numFmt w:val="bullet"/>
      <w:lvlText w:val=""/>
      <w:lvlJc w:val="left"/>
      <w:pPr>
        <w:tabs>
          <w:tab w:val="num" w:pos="720"/>
        </w:tabs>
        <w:ind w:left="720" w:hanging="360"/>
      </w:pPr>
      <w:rPr>
        <w:rFonts w:ascii="Wingdings" w:hAnsi="Wingdings" w:hint="default"/>
      </w:rPr>
    </w:lvl>
    <w:lvl w:ilvl="1" w:tplc="5A725676" w:tentative="1">
      <w:start w:val="1"/>
      <w:numFmt w:val="bullet"/>
      <w:lvlText w:val=""/>
      <w:lvlJc w:val="left"/>
      <w:pPr>
        <w:tabs>
          <w:tab w:val="num" w:pos="1440"/>
        </w:tabs>
        <w:ind w:left="1440" w:hanging="360"/>
      </w:pPr>
      <w:rPr>
        <w:rFonts w:ascii="Wingdings" w:hAnsi="Wingdings" w:hint="default"/>
      </w:rPr>
    </w:lvl>
    <w:lvl w:ilvl="2" w:tplc="493A82D8" w:tentative="1">
      <w:start w:val="1"/>
      <w:numFmt w:val="bullet"/>
      <w:lvlText w:val=""/>
      <w:lvlJc w:val="left"/>
      <w:pPr>
        <w:tabs>
          <w:tab w:val="num" w:pos="2160"/>
        </w:tabs>
        <w:ind w:left="2160" w:hanging="360"/>
      </w:pPr>
      <w:rPr>
        <w:rFonts w:ascii="Wingdings" w:hAnsi="Wingdings" w:hint="default"/>
      </w:rPr>
    </w:lvl>
    <w:lvl w:ilvl="3" w:tplc="F7203866" w:tentative="1">
      <w:start w:val="1"/>
      <w:numFmt w:val="bullet"/>
      <w:lvlText w:val=""/>
      <w:lvlJc w:val="left"/>
      <w:pPr>
        <w:tabs>
          <w:tab w:val="num" w:pos="2880"/>
        </w:tabs>
        <w:ind w:left="2880" w:hanging="360"/>
      </w:pPr>
      <w:rPr>
        <w:rFonts w:ascii="Wingdings" w:hAnsi="Wingdings" w:hint="default"/>
      </w:rPr>
    </w:lvl>
    <w:lvl w:ilvl="4" w:tplc="026E9CAE" w:tentative="1">
      <w:start w:val="1"/>
      <w:numFmt w:val="bullet"/>
      <w:lvlText w:val=""/>
      <w:lvlJc w:val="left"/>
      <w:pPr>
        <w:tabs>
          <w:tab w:val="num" w:pos="3600"/>
        </w:tabs>
        <w:ind w:left="3600" w:hanging="360"/>
      </w:pPr>
      <w:rPr>
        <w:rFonts w:ascii="Wingdings" w:hAnsi="Wingdings" w:hint="default"/>
      </w:rPr>
    </w:lvl>
    <w:lvl w:ilvl="5" w:tplc="53C08252" w:tentative="1">
      <w:start w:val="1"/>
      <w:numFmt w:val="bullet"/>
      <w:lvlText w:val=""/>
      <w:lvlJc w:val="left"/>
      <w:pPr>
        <w:tabs>
          <w:tab w:val="num" w:pos="4320"/>
        </w:tabs>
        <w:ind w:left="4320" w:hanging="360"/>
      </w:pPr>
      <w:rPr>
        <w:rFonts w:ascii="Wingdings" w:hAnsi="Wingdings" w:hint="default"/>
      </w:rPr>
    </w:lvl>
    <w:lvl w:ilvl="6" w:tplc="277C2E82" w:tentative="1">
      <w:start w:val="1"/>
      <w:numFmt w:val="bullet"/>
      <w:lvlText w:val=""/>
      <w:lvlJc w:val="left"/>
      <w:pPr>
        <w:tabs>
          <w:tab w:val="num" w:pos="5040"/>
        </w:tabs>
        <w:ind w:left="5040" w:hanging="360"/>
      </w:pPr>
      <w:rPr>
        <w:rFonts w:ascii="Wingdings" w:hAnsi="Wingdings" w:hint="default"/>
      </w:rPr>
    </w:lvl>
    <w:lvl w:ilvl="7" w:tplc="B0CAE886" w:tentative="1">
      <w:start w:val="1"/>
      <w:numFmt w:val="bullet"/>
      <w:lvlText w:val=""/>
      <w:lvlJc w:val="left"/>
      <w:pPr>
        <w:tabs>
          <w:tab w:val="num" w:pos="5760"/>
        </w:tabs>
        <w:ind w:left="5760" w:hanging="360"/>
      </w:pPr>
      <w:rPr>
        <w:rFonts w:ascii="Wingdings" w:hAnsi="Wingdings" w:hint="default"/>
      </w:rPr>
    </w:lvl>
    <w:lvl w:ilvl="8" w:tplc="23DAC20E" w:tentative="1">
      <w:start w:val="1"/>
      <w:numFmt w:val="bullet"/>
      <w:lvlText w:val=""/>
      <w:lvlJc w:val="left"/>
      <w:pPr>
        <w:tabs>
          <w:tab w:val="num" w:pos="6480"/>
        </w:tabs>
        <w:ind w:left="6480" w:hanging="360"/>
      </w:pPr>
      <w:rPr>
        <w:rFonts w:ascii="Wingdings" w:hAnsi="Wingdings" w:hint="default"/>
      </w:rPr>
    </w:lvl>
  </w:abstractNum>
  <w:abstractNum w:abstractNumId="5">
    <w:nsid w:val="55B65C7F"/>
    <w:multiLevelType w:val="hybridMultilevel"/>
    <w:tmpl w:val="74A8BDDC"/>
    <w:lvl w:ilvl="0" w:tplc="3FB2F878">
      <w:start w:val="1"/>
      <w:numFmt w:val="decimal"/>
      <w:lvlText w:val="%1."/>
      <w:lvlJc w:val="left"/>
      <w:pPr>
        <w:tabs>
          <w:tab w:val="num" w:pos="720"/>
        </w:tabs>
        <w:ind w:left="720" w:hanging="360"/>
      </w:pPr>
    </w:lvl>
    <w:lvl w:ilvl="1" w:tplc="A6AA75AC" w:tentative="1">
      <w:start w:val="1"/>
      <w:numFmt w:val="decimal"/>
      <w:lvlText w:val="%2."/>
      <w:lvlJc w:val="left"/>
      <w:pPr>
        <w:tabs>
          <w:tab w:val="num" w:pos="1440"/>
        </w:tabs>
        <w:ind w:left="1440" w:hanging="360"/>
      </w:pPr>
    </w:lvl>
    <w:lvl w:ilvl="2" w:tplc="C654364E" w:tentative="1">
      <w:start w:val="1"/>
      <w:numFmt w:val="decimal"/>
      <w:lvlText w:val="%3."/>
      <w:lvlJc w:val="left"/>
      <w:pPr>
        <w:tabs>
          <w:tab w:val="num" w:pos="2160"/>
        </w:tabs>
        <w:ind w:left="2160" w:hanging="360"/>
      </w:pPr>
    </w:lvl>
    <w:lvl w:ilvl="3" w:tplc="94C61BFA" w:tentative="1">
      <w:start w:val="1"/>
      <w:numFmt w:val="decimal"/>
      <w:lvlText w:val="%4."/>
      <w:lvlJc w:val="left"/>
      <w:pPr>
        <w:tabs>
          <w:tab w:val="num" w:pos="2880"/>
        </w:tabs>
        <w:ind w:left="2880" w:hanging="360"/>
      </w:pPr>
    </w:lvl>
    <w:lvl w:ilvl="4" w:tplc="B7A23E66" w:tentative="1">
      <w:start w:val="1"/>
      <w:numFmt w:val="decimal"/>
      <w:lvlText w:val="%5."/>
      <w:lvlJc w:val="left"/>
      <w:pPr>
        <w:tabs>
          <w:tab w:val="num" w:pos="3600"/>
        </w:tabs>
        <w:ind w:left="3600" w:hanging="360"/>
      </w:pPr>
    </w:lvl>
    <w:lvl w:ilvl="5" w:tplc="47F85628" w:tentative="1">
      <w:start w:val="1"/>
      <w:numFmt w:val="decimal"/>
      <w:lvlText w:val="%6."/>
      <w:lvlJc w:val="left"/>
      <w:pPr>
        <w:tabs>
          <w:tab w:val="num" w:pos="4320"/>
        </w:tabs>
        <w:ind w:left="4320" w:hanging="360"/>
      </w:pPr>
    </w:lvl>
    <w:lvl w:ilvl="6" w:tplc="D714CB7E" w:tentative="1">
      <w:start w:val="1"/>
      <w:numFmt w:val="decimal"/>
      <w:lvlText w:val="%7."/>
      <w:lvlJc w:val="left"/>
      <w:pPr>
        <w:tabs>
          <w:tab w:val="num" w:pos="5040"/>
        </w:tabs>
        <w:ind w:left="5040" w:hanging="360"/>
      </w:pPr>
    </w:lvl>
    <w:lvl w:ilvl="7" w:tplc="17CC5A2C" w:tentative="1">
      <w:start w:val="1"/>
      <w:numFmt w:val="decimal"/>
      <w:lvlText w:val="%8."/>
      <w:lvlJc w:val="left"/>
      <w:pPr>
        <w:tabs>
          <w:tab w:val="num" w:pos="5760"/>
        </w:tabs>
        <w:ind w:left="5760" w:hanging="360"/>
      </w:pPr>
    </w:lvl>
    <w:lvl w:ilvl="8" w:tplc="D4E04E26" w:tentative="1">
      <w:start w:val="1"/>
      <w:numFmt w:val="decimal"/>
      <w:lvlText w:val="%9."/>
      <w:lvlJc w:val="left"/>
      <w:pPr>
        <w:tabs>
          <w:tab w:val="num" w:pos="6480"/>
        </w:tabs>
        <w:ind w:left="6480" w:hanging="360"/>
      </w:pPr>
    </w:lvl>
  </w:abstractNum>
  <w:abstractNum w:abstractNumId="6">
    <w:nsid w:val="570F287B"/>
    <w:multiLevelType w:val="hybridMultilevel"/>
    <w:tmpl w:val="5936FDEC"/>
    <w:lvl w:ilvl="0" w:tplc="08063AEE">
      <w:start w:val="1"/>
      <w:numFmt w:val="bullet"/>
      <w:lvlText w:val=""/>
      <w:lvlJc w:val="left"/>
      <w:pPr>
        <w:tabs>
          <w:tab w:val="num" w:pos="720"/>
        </w:tabs>
        <w:ind w:left="720" w:hanging="360"/>
      </w:pPr>
      <w:rPr>
        <w:rFonts w:ascii="Wingdings" w:hAnsi="Wingdings" w:hint="default"/>
      </w:rPr>
    </w:lvl>
    <w:lvl w:ilvl="1" w:tplc="4CD05D34" w:tentative="1">
      <w:start w:val="1"/>
      <w:numFmt w:val="bullet"/>
      <w:lvlText w:val=""/>
      <w:lvlJc w:val="left"/>
      <w:pPr>
        <w:tabs>
          <w:tab w:val="num" w:pos="1440"/>
        </w:tabs>
        <w:ind w:left="1440" w:hanging="360"/>
      </w:pPr>
      <w:rPr>
        <w:rFonts w:ascii="Wingdings" w:hAnsi="Wingdings" w:hint="default"/>
      </w:rPr>
    </w:lvl>
    <w:lvl w:ilvl="2" w:tplc="E7F670EC" w:tentative="1">
      <w:start w:val="1"/>
      <w:numFmt w:val="bullet"/>
      <w:lvlText w:val=""/>
      <w:lvlJc w:val="left"/>
      <w:pPr>
        <w:tabs>
          <w:tab w:val="num" w:pos="2160"/>
        </w:tabs>
        <w:ind w:left="2160" w:hanging="360"/>
      </w:pPr>
      <w:rPr>
        <w:rFonts w:ascii="Wingdings" w:hAnsi="Wingdings" w:hint="default"/>
      </w:rPr>
    </w:lvl>
    <w:lvl w:ilvl="3" w:tplc="69D2F42A" w:tentative="1">
      <w:start w:val="1"/>
      <w:numFmt w:val="bullet"/>
      <w:lvlText w:val=""/>
      <w:lvlJc w:val="left"/>
      <w:pPr>
        <w:tabs>
          <w:tab w:val="num" w:pos="2880"/>
        </w:tabs>
        <w:ind w:left="2880" w:hanging="360"/>
      </w:pPr>
      <w:rPr>
        <w:rFonts w:ascii="Wingdings" w:hAnsi="Wingdings" w:hint="default"/>
      </w:rPr>
    </w:lvl>
    <w:lvl w:ilvl="4" w:tplc="78B2B91E" w:tentative="1">
      <w:start w:val="1"/>
      <w:numFmt w:val="bullet"/>
      <w:lvlText w:val=""/>
      <w:lvlJc w:val="left"/>
      <w:pPr>
        <w:tabs>
          <w:tab w:val="num" w:pos="3600"/>
        </w:tabs>
        <w:ind w:left="3600" w:hanging="360"/>
      </w:pPr>
      <w:rPr>
        <w:rFonts w:ascii="Wingdings" w:hAnsi="Wingdings" w:hint="default"/>
      </w:rPr>
    </w:lvl>
    <w:lvl w:ilvl="5" w:tplc="24F4F6F8" w:tentative="1">
      <w:start w:val="1"/>
      <w:numFmt w:val="bullet"/>
      <w:lvlText w:val=""/>
      <w:lvlJc w:val="left"/>
      <w:pPr>
        <w:tabs>
          <w:tab w:val="num" w:pos="4320"/>
        </w:tabs>
        <w:ind w:left="4320" w:hanging="360"/>
      </w:pPr>
      <w:rPr>
        <w:rFonts w:ascii="Wingdings" w:hAnsi="Wingdings" w:hint="default"/>
      </w:rPr>
    </w:lvl>
    <w:lvl w:ilvl="6" w:tplc="30AA6DDA" w:tentative="1">
      <w:start w:val="1"/>
      <w:numFmt w:val="bullet"/>
      <w:lvlText w:val=""/>
      <w:lvlJc w:val="left"/>
      <w:pPr>
        <w:tabs>
          <w:tab w:val="num" w:pos="5040"/>
        </w:tabs>
        <w:ind w:left="5040" w:hanging="360"/>
      </w:pPr>
      <w:rPr>
        <w:rFonts w:ascii="Wingdings" w:hAnsi="Wingdings" w:hint="default"/>
      </w:rPr>
    </w:lvl>
    <w:lvl w:ilvl="7" w:tplc="D6645E1E" w:tentative="1">
      <w:start w:val="1"/>
      <w:numFmt w:val="bullet"/>
      <w:lvlText w:val=""/>
      <w:lvlJc w:val="left"/>
      <w:pPr>
        <w:tabs>
          <w:tab w:val="num" w:pos="5760"/>
        </w:tabs>
        <w:ind w:left="5760" w:hanging="360"/>
      </w:pPr>
      <w:rPr>
        <w:rFonts w:ascii="Wingdings" w:hAnsi="Wingdings" w:hint="default"/>
      </w:rPr>
    </w:lvl>
    <w:lvl w:ilvl="8" w:tplc="39F01C12" w:tentative="1">
      <w:start w:val="1"/>
      <w:numFmt w:val="bullet"/>
      <w:lvlText w:val=""/>
      <w:lvlJc w:val="left"/>
      <w:pPr>
        <w:tabs>
          <w:tab w:val="num" w:pos="6480"/>
        </w:tabs>
        <w:ind w:left="6480" w:hanging="360"/>
      </w:pPr>
      <w:rPr>
        <w:rFonts w:ascii="Wingdings" w:hAnsi="Wingdings" w:hint="default"/>
      </w:rPr>
    </w:lvl>
  </w:abstractNum>
  <w:abstractNum w:abstractNumId="7">
    <w:nsid w:val="58267E7C"/>
    <w:multiLevelType w:val="multilevel"/>
    <w:tmpl w:val="7096C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1E21E6"/>
    <w:multiLevelType w:val="hybridMultilevel"/>
    <w:tmpl w:val="4AB69F9A"/>
    <w:lvl w:ilvl="0" w:tplc="70C80FD0">
      <w:start w:val="1"/>
      <w:numFmt w:val="bullet"/>
      <w:lvlText w:val=""/>
      <w:lvlJc w:val="left"/>
      <w:pPr>
        <w:tabs>
          <w:tab w:val="num" w:pos="720"/>
        </w:tabs>
        <w:ind w:left="720" w:hanging="360"/>
      </w:pPr>
      <w:rPr>
        <w:rFonts w:ascii="Wingdings" w:hAnsi="Wingdings" w:hint="default"/>
      </w:rPr>
    </w:lvl>
    <w:lvl w:ilvl="1" w:tplc="0A9A2592" w:tentative="1">
      <w:start w:val="1"/>
      <w:numFmt w:val="bullet"/>
      <w:lvlText w:val=""/>
      <w:lvlJc w:val="left"/>
      <w:pPr>
        <w:tabs>
          <w:tab w:val="num" w:pos="1440"/>
        </w:tabs>
        <w:ind w:left="1440" w:hanging="360"/>
      </w:pPr>
      <w:rPr>
        <w:rFonts w:ascii="Wingdings" w:hAnsi="Wingdings" w:hint="default"/>
      </w:rPr>
    </w:lvl>
    <w:lvl w:ilvl="2" w:tplc="D878F0D4" w:tentative="1">
      <w:start w:val="1"/>
      <w:numFmt w:val="bullet"/>
      <w:lvlText w:val=""/>
      <w:lvlJc w:val="left"/>
      <w:pPr>
        <w:tabs>
          <w:tab w:val="num" w:pos="2160"/>
        </w:tabs>
        <w:ind w:left="2160" w:hanging="360"/>
      </w:pPr>
      <w:rPr>
        <w:rFonts w:ascii="Wingdings" w:hAnsi="Wingdings" w:hint="default"/>
      </w:rPr>
    </w:lvl>
    <w:lvl w:ilvl="3" w:tplc="7DE0787E" w:tentative="1">
      <w:start w:val="1"/>
      <w:numFmt w:val="bullet"/>
      <w:lvlText w:val=""/>
      <w:lvlJc w:val="left"/>
      <w:pPr>
        <w:tabs>
          <w:tab w:val="num" w:pos="2880"/>
        </w:tabs>
        <w:ind w:left="2880" w:hanging="360"/>
      </w:pPr>
      <w:rPr>
        <w:rFonts w:ascii="Wingdings" w:hAnsi="Wingdings" w:hint="default"/>
      </w:rPr>
    </w:lvl>
    <w:lvl w:ilvl="4" w:tplc="FE7A40AE" w:tentative="1">
      <w:start w:val="1"/>
      <w:numFmt w:val="bullet"/>
      <w:lvlText w:val=""/>
      <w:lvlJc w:val="left"/>
      <w:pPr>
        <w:tabs>
          <w:tab w:val="num" w:pos="3600"/>
        </w:tabs>
        <w:ind w:left="3600" w:hanging="360"/>
      </w:pPr>
      <w:rPr>
        <w:rFonts w:ascii="Wingdings" w:hAnsi="Wingdings" w:hint="default"/>
      </w:rPr>
    </w:lvl>
    <w:lvl w:ilvl="5" w:tplc="E5A6AD78" w:tentative="1">
      <w:start w:val="1"/>
      <w:numFmt w:val="bullet"/>
      <w:lvlText w:val=""/>
      <w:lvlJc w:val="left"/>
      <w:pPr>
        <w:tabs>
          <w:tab w:val="num" w:pos="4320"/>
        </w:tabs>
        <w:ind w:left="4320" w:hanging="360"/>
      </w:pPr>
      <w:rPr>
        <w:rFonts w:ascii="Wingdings" w:hAnsi="Wingdings" w:hint="default"/>
      </w:rPr>
    </w:lvl>
    <w:lvl w:ilvl="6" w:tplc="5992D0AE" w:tentative="1">
      <w:start w:val="1"/>
      <w:numFmt w:val="bullet"/>
      <w:lvlText w:val=""/>
      <w:lvlJc w:val="left"/>
      <w:pPr>
        <w:tabs>
          <w:tab w:val="num" w:pos="5040"/>
        </w:tabs>
        <w:ind w:left="5040" w:hanging="360"/>
      </w:pPr>
      <w:rPr>
        <w:rFonts w:ascii="Wingdings" w:hAnsi="Wingdings" w:hint="default"/>
      </w:rPr>
    </w:lvl>
    <w:lvl w:ilvl="7" w:tplc="5BEA79DE" w:tentative="1">
      <w:start w:val="1"/>
      <w:numFmt w:val="bullet"/>
      <w:lvlText w:val=""/>
      <w:lvlJc w:val="left"/>
      <w:pPr>
        <w:tabs>
          <w:tab w:val="num" w:pos="5760"/>
        </w:tabs>
        <w:ind w:left="5760" w:hanging="360"/>
      </w:pPr>
      <w:rPr>
        <w:rFonts w:ascii="Wingdings" w:hAnsi="Wingdings" w:hint="default"/>
      </w:rPr>
    </w:lvl>
    <w:lvl w:ilvl="8" w:tplc="C3BA4A1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2"/>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9B"/>
    <w:rsid w:val="00010305"/>
    <w:rsid w:val="00186067"/>
    <w:rsid w:val="00241643"/>
    <w:rsid w:val="002A6D69"/>
    <w:rsid w:val="0055129B"/>
    <w:rsid w:val="00741130"/>
    <w:rsid w:val="007705A2"/>
    <w:rsid w:val="008B48EF"/>
    <w:rsid w:val="00A81035"/>
    <w:rsid w:val="00B6125E"/>
    <w:rsid w:val="00C528E3"/>
    <w:rsid w:val="00C86449"/>
    <w:rsid w:val="00E6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186067"/>
    <w:rPr>
      <w:sz w:val="16"/>
      <w:szCs w:val="16"/>
    </w:rPr>
  </w:style>
  <w:style w:type="paragraph" w:styleId="CommentText">
    <w:name w:val="annotation text"/>
    <w:basedOn w:val="Normal"/>
    <w:link w:val="CommentTextChar"/>
    <w:uiPriority w:val="99"/>
    <w:semiHidden/>
    <w:unhideWhenUsed/>
    <w:rsid w:val="00186067"/>
    <w:pPr>
      <w:spacing w:line="240" w:lineRule="auto"/>
    </w:pPr>
    <w:rPr>
      <w:sz w:val="20"/>
      <w:szCs w:val="20"/>
    </w:rPr>
  </w:style>
  <w:style w:type="character" w:customStyle="1" w:styleId="CommentTextChar">
    <w:name w:val="Comment Text Char"/>
    <w:basedOn w:val="DefaultParagraphFont"/>
    <w:link w:val="CommentText"/>
    <w:uiPriority w:val="99"/>
    <w:semiHidden/>
    <w:rsid w:val="00186067"/>
    <w:rPr>
      <w:sz w:val="20"/>
      <w:szCs w:val="20"/>
    </w:rPr>
  </w:style>
  <w:style w:type="paragraph" w:styleId="CommentSubject">
    <w:name w:val="annotation subject"/>
    <w:basedOn w:val="CommentText"/>
    <w:next w:val="CommentText"/>
    <w:link w:val="CommentSubjectChar"/>
    <w:uiPriority w:val="99"/>
    <w:semiHidden/>
    <w:unhideWhenUsed/>
    <w:rsid w:val="00186067"/>
    <w:rPr>
      <w:b/>
      <w:bCs/>
    </w:rPr>
  </w:style>
  <w:style w:type="character" w:customStyle="1" w:styleId="CommentSubjectChar">
    <w:name w:val="Comment Subject Char"/>
    <w:basedOn w:val="CommentTextChar"/>
    <w:link w:val="CommentSubject"/>
    <w:uiPriority w:val="99"/>
    <w:semiHidden/>
    <w:rsid w:val="00186067"/>
    <w:rPr>
      <w:b/>
      <w:bCs/>
      <w:sz w:val="20"/>
      <w:szCs w:val="20"/>
    </w:rPr>
  </w:style>
  <w:style w:type="paragraph" w:styleId="BalloonText">
    <w:name w:val="Balloon Text"/>
    <w:basedOn w:val="Normal"/>
    <w:link w:val="BalloonTextChar"/>
    <w:uiPriority w:val="99"/>
    <w:semiHidden/>
    <w:unhideWhenUsed/>
    <w:rsid w:val="001860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067"/>
    <w:rPr>
      <w:rFonts w:ascii="Segoe UI" w:hAnsi="Segoe UI" w:cs="Segoe UI"/>
      <w:sz w:val="18"/>
      <w:szCs w:val="18"/>
    </w:rPr>
  </w:style>
  <w:style w:type="character" w:styleId="Hyperlink">
    <w:name w:val="Hyperlink"/>
    <w:basedOn w:val="DefaultParagraphFont"/>
    <w:uiPriority w:val="99"/>
    <w:unhideWhenUsed/>
    <w:rsid w:val="008B48EF"/>
    <w:rPr>
      <w:color w:val="0563C1" w:themeColor="hyperlink"/>
      <w:u w:val="single"/>
    </w:rPr>
  </w:style>
  <w:style w:type="paragraph" w:styleId="Revision">
    <w:name w:val="Revision"/>
    <w:hidden/>
    <w:uiPriority w:val="99"/>
    <w:semiHidden/>
    <w:rsid w:val="00B6125E"/>
    <w:pPr>
      <w:spacing w:line="240" w:lineRule="auto"/>
    </w:pPr>
  </w:style>
  <w:style w:type="paragraph" w:styleId="ListParagraph">
    <w:name w:val="List Paragraph"/>
    <w:basedOn w:val="Normal"/>
    <w:uiPriority w:val="34"/>
    <w:qFormat/>
    <w:rsid w:val="002A6D69"/>
    <w:pPr>
      <w:ind w:left="720"/>
      <w:contextualSpacing/>
    </w:pPr>
  </w:style>
  <w:style w:type="character" w:customStyle="1" w:styleId="Mention">
    <w:name w:val="Mention"/>
    <w:basedOn w:val="DefaultParagraphFont"/>
    <w:uiPriority w:val="99"/>
    <w:semiHidden/>
    <w:unhideWhenUsed/>
    <w:rsid w:val="002A6D6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186067"/>
    <w:rPr>
      <w:sz w:val="16"/>
      <w:szCs w:val="16"/>
    </w:rPr>
  </w:style>
  <w:style w:type="paragraph" w:styleId="CommentText">
    <w:name w:val="annotation text"/>
    <w:basedOn w:val="Normal"/>
    <w:link w:val="CommentTextChar"/>
    <w:uiPriority w:val="99"/>
    <w:semiHidden/>
    <w:unhideWhenUsed/>
    <w:rsid w:val="00186067"/>
    <w:pPr>
      <w:spacing w:line="240" w:lineRule="auto"/>
    </w:pPr>
    <w:rPr>
      <w:sz w:val="20"/>
      <w:szCs w:val="20"/>
    </w:rPr>
  </w:style>
  <w:style w:type="character" w:customStyle="1" w:styleId="CommentTextChar">
    <w:name w:val="Comment Text Char"/>
    <w:basedOn w:val="DefaultParagraphFont"/>
    <w:link w:val="CommentText"/>
    <w:uiPriority w:val="99"/>
    <w:semiHidden/>
    <w:rsid w:val="00186067"/>
    <w:rPr>
      <w:sz w:val="20"/>
      <w:szCs w:val="20"/>
    </w:rPr>
  </w:style>
  <w:style w:type="paragraph" w:styleId="CommentSubject">
    <w:name w:val="annotation subject"/>
    <w:basedOn w:val="CommentText"/>
    <w:next w:val="CommentText"/>
    <w:link w:val="CommentSubjectChar"/>
    <w:uiPriority w:val="99"/>
    <w:semiHidden/>
    <w:unhideWhenUsed/>
    <w:rsid w:val="00186067"/>
    <w:rPr>
      <w:b/>
      <w:bCs/>
    </w:rPr>
  </w:style>
  <w:style w:type="character" w:customStyle="1" w:styleId="CommentSubjectChar">
    <w:name w:val="Comment Subject Char"/>
    <w:basedOn w:val="CommentTextChar"/>
    <w:link w:val="CommentSubject"/>
    <w:uiPriority w:val="99"/>
    <w:semiHidden/>
    <w:rsid w:val="00186067"/>
    <w:rPr>
      <w:b/>
      <w:bCs/>
      <w:sz w:val="20"/>
      <w:szCs w:val="20"/>
    </w:rPr>
  </w:style>
  <w:style w:type="paragraph" w:styleId="BalloonText">
    <w:name w:val="Balloon Text"/>
    <w:basedOn w:val="Normal"/>
    <w:link w:val="BalloonTextChar"/>
    <w:uiPriority w:val="99"/>
    <w:semiHidden/>
    <w:unhideWhenUsed/>
    <w:rsid w:val="001860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067"/>
    <w:rPr>
      <w:rFonts w:ascii="Segoe UI" w:hAnsi="Segoe UI" w:cs="Segoe UI"/>
      <w:sz w:val="18"/>
      <w:szCs w:val="18"/>
    </w:rPr>
  </w:style>
  <w:style w:type="character" w:styleId="Hyperlink">
    <w:name w:val="Hyperlink"/>
    <w:basedOn w:val="DefaultParagraphFont"/>
    <w:uiPriority w:val="99"/>
    <w:unhideWhenUsed/>
    <w:rsid w:val="008B48EF"/>
    <w:rPr>
      <w:color w:val="0563C1" w:themeColor="hyperlink"/>
      <w:u w:val="single"/>
    </w:rPr>
  </w:style>
  <w:style w:type="paragraph" w:styleId="Revision">
    <w:name w:val="Revision"/>
    <w:hidden/>
    <w:uiPriority w:val="99"/>
    <w:semiHidden/>
    <w:rsid w:val="00B6125E"/>
    <w:pPr>
      <w:spacing w:line="240" w:lineRule="auto"/>
    </w:pPr>
  </w:style>
  <w:style w:type="paragraph" w:styleId="ListParagraph">
    <w:name w:val="List Paragraph"/>
    <w:basedOn w:val="Normal"/>
    <w:uiPriority w:val="34"/>
    <w:qFormat/>
    <w:rsid w:val="002A6D69"/>
    <w:pPr>
      <w:ind w:left="720"/>
      <w:contextualSpacing/>
    </w:pPr>
  </w:style>
  <w:style w:type="character" w:customStyle="1" w:styleId="Mention">
    <w:name w:val="Mention"/>
    <w:basedOn w:val="DefaultParagraphFont"/>
    <w:uiPriority w:val="99"/>
    <w:semiHidden/>
    <w:unhideWhenUsed/>
    <w:rsid w:val="002A6D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7472">
      <w:bodyDiv w:val="1"/>
      <w:marLeft w:val="0"/>
      <w:marRight w:val="0"/>
      <w:marTop w:val="0"/>
      <w:marBottom w:val="0"/>
      <w:divBdr>
        <w:top w:val="none" w:sz="0" w:space="0" w:color="auto"/>
        <w:left w:val="none" w:sz="0" w:space="0" w:color="auto"/>
        <w:bottom w:val="none" w:sz="0" w:space="0" w:color="auto"/>
        <w:right w:val="none" w:sz="0" w:space="0" w:color="auto"/>
      </w:divBdr>
    </w:div>
    <w:div w:id="248008368">
      <w:bodyDiv w:val="1"/>
      <w:marLeft w:val="0"/>
      <w:marRight w:val="0"/>
      <w:marTop w:val="0"/>
      <w:marBottom w:val="0"/>
      <w:divBdr>
        <w:top w:val="none" w:sz="0" w:space="0" w:color="auto"/>
        <w:left w:val="none" w:sz="0" w:space="0" w:color="auto"/>
        <w:bottom w:val="none" w:sz="0" w:space="0" w:color="auto"/>
        <w:right w:val="none" w:sz="0" w:space="0" w:color="auto"/>
      </w:divBdr>
    </w:div>
    <w:div w:id="336926319">
      <w:bodyDiv w:val="1"/>
      <w:marLeft w:val="0"/>
      <w:marRight w:val="0"/>
      <w:marTop w:val="0"/>
      <w:marBottom w:val="0"/>
      <w:divBdr>
        <w:top w:val="none" w:sz="0" w:space="0" w:color="auto"/>
        <w:left w:val="none" w:sz="0" w:space="0" w:color="auto"/>
        <w:bottom w:val="none" w:sz="0" w:space="0" w:color="auto"/>
        <w:right w:val="none" w:sz="0" w:space="0" w:color="auto"/>
      </w:divBdr>
    </w:div>
    <w:div w:id="371810892">
      <w:bodyDiv w:val="1"/>
      <w:marLeft w:val="0"/>
      <w:marRight w:val="0"/>
      <w:marTop w:val="0"/>
      <w:marBottom w:val="0"/>
      <w:divBdr>
        <w:top w:val="none" w:sz="0" w:space="0" w:color="auto"/>
        <w:left w:val="none" w:sz="0" w:space="0" w:color="auto"/>
        <w:bottom w:val="none" w:sz="0" w:space="0" w:color="auto"/>
        <w:right w:val="none" w:sz="0" w:space="0" w:color="auto"/>
      </w:divBdr>
    </w:div>
    <w:div w:id="655189119">
      <w:bodyDiv w:val="1"/>
      <w:marLeft w:val="0"/>
      <w:marRight w:val="0"/>
      <w:marTop w:val="0"/>
      <w:marBottom w:val="0"/>
      <w:divBdr>
        <w:top w:val="none" w:sz="0" w:space="0" w:color="auto"/>
        <w:left w:val="none" w:sz="0" w:space="0" w:color="auto"/>
        <w:bottom w:val="none" w:sz="0" w:space="0" w:color="auto"/>
        <w:right w:val="none" w:sz="0" w:space="0" w:color="auto"/>
      </w:divBdr>
    </w:div>
    <w:div w:id="680662914">
      <w:bodyDiv w:val="1"/>
      <w:marLeft w:val="0"/>
      <w:marRight w:val="0"/>
      <w:marTop w:val="0"/>
      <w:marBottom w:val="0"/>
      <w:divBdr>
        <w:top w:val="none" w:sz="0" w:space="0" w:color="auto"/>
        <w:left w:val="none" w:sz="0" w:space="0" w:color="auto"/>
        <w:bottom w:val="none" w:sz="0" w:space="0" w:color="auto"/>
        <w:right w:val="none" w:sz="0" w:space="0" w:color="auto"/>
      </w:divBdr>
      <w:divsChild>
        <w:div w:id="2038503411">
          <w:marLeft w:val="490"/>
          <w:marRight w:val="0"/>
          <w:marTop w:val="160"/>
          <w:marBottom w:val="0"/>
          <w:divBdr>
            <w:top w:val="none" w:sz="0" w:space="0" w:color="auto"/>
            <w:left w:val="none" w:sz="0" w:space="0" w:color="auto"/>
            <w:bottom w:val="none" w:sz="0" w:space="0" w:color="auto"/>
            <w:right w:val="none" w:sz="0" w:space="0" w:color="auto"/>
          </w:divBdr>
        </w:div>
        <w:div w:id="491024878">
          <w:marLeft w:val="490"/>
          <w:marRight w:val="0"/>
          <w:marTop w:val="160"/>
          <w:marBottom w:val="0"/>
          <w:divBdr>
            <w:top w:val="none" w:sz="0" w:space="0" w:color="auto"/>
            <w:left w:val="none" w:sz="0" w:space="0" w:color="auto"/>
            <w:bottom w:val="none" w:sz="0" w:space="0" w:color="auto"/>
            <w:right w:val="none" w:sz="0" w:space="0" w:color="auto"/>
          </w:divBdr>
        </w:div>
        <w:div w:id="525488652">
          <w:marLeft w:val="490"/>
          <w:marRight w:val="0"/>
          <w:marTop w:val="160"/>
          <w:marBottom w:val="0"/>
          <w:divBdr>
            <w:top w:val="none" w:sz="0" w:space="0" w:color="auto"/>
            <w:left w:val="none" w:sz="0" w:space="0" w:color="auto"/>
            <w:bottom w:val="none" w:sz="0" w:space="0" w:color="auto"/>
            <w:right w:val="none" w:sz="0" w:space="0" w:color="auto"/>
          </w:divBdr>
        </w:div>
      </w:divsChild>
    </w:div>
    <w:div w:id="686949628">
      <w:bodyDiv w:val="1"/>
      <w:marLeft w:val="0"/>
      <w:marRight w:val="0"/>
      <w:marTop w:val="0"/>
      <w:marBottom w:val="0"/>
      <w:divBdr>
        <w:top w:val="none" w:sz="0" w:space="0" w:color="auto"/>
        <w:left w:val="none" w:sz="0" w:space="0" w:color="auto"/>
        <w:bottom w:val="none" w:sz="0" w:space="0" w:color="auto"/>
        <w:right w:val="none" w:sz="0" w:space="0" w:color="auto"/>
      </w:divBdr>
    </w:div>
    <w:div w:id="788624373">
      <w:bodyDiv w:val="1"/>
      <w:marLeft w:val="0"/>
      <w:marRight w:val="0"/>
      <w:marTop w:val="0"/>
      <w:marBottom w:val="0"/>
      <w:divBdr>
        <w:top w:val="none" w:sz="0" w:space="0" w:color="auto"/>
        <w:left w:val="none" w:sz="0" w:space="0" w:color="auto"/>
        <w:bottom w:val="none" w:sz="0" w:space="0" w:color="auto"/>
        <w:right w:val="none" w:sz="0" w:space="0" w:color="auto"/>
      </w:divBdr>
      <w:divsChild>
        <w:div w:id="560021208">
          <w:marLeft w:val="432"/>
          <w:marRight w:val="0"/>
          <w:marTop w:val="80"/>
          <w:marBottom w:val="0"/>
          <w:divBdr>
            <w:top w:val="none" w:sz="0" w:space="0" w:color="auto"/>
            <w:left w:val="none" w:sz="0" w:space="0" w:color="auto"/>
            <w:bottom w:val="none" w:sz="0" w:space="0" w:color="auto"/>
            <w:right w:val="none" w:sz="0" w:space="0" w:color="auto"/>
          </w:divBdr>
        </w:div>
        <w:div w:id="1244221914">
          <w:marLeft w:val="432"/>
          <w:marRight w:val="0"/>
          <w:marTop w:val="80"/>
          <w:marBottom w:val="0"/>
          <w:divBdr>
            <w:top w:val="none" w:sz="0" w:space="0" w:color="auto"/>
            <w:left w:val="none" w:sz="0" w:space="0" w:color="auto"/>
            <w:bottom w:val="none" w:sz="0" w:space="0" w:color="auto"/>
            <w:right w:val="none" w:sz="0" w:space="0" w:color="auto"/>
          </w:divBdr>
        </w:div>
        <w:div w:id="555161949">
          <w:marLeft w:val="432"/>
          <w:marRight w:val="0"/>
          <w:marTop w:val="80"/>
          <w:marBottom w:val="0"/>
          <w:divBdr>
            <w:top w:val="none" w:sz="0" w:space="0" w:color="auto"/>
            <w:left w:val="none" w:sz="0" w:space="0" w:color="auto"/>
            <w:bottom w:val="none" w:sz="0" w:space="0" w:color="auto"/>
            <w:right w:val="none" w:sz="0" w:space="0" w:color="auto"/>
          </w:divBdr>
        </w:div>
        <w:div w:id="53937650">
          <w:marLeft w:val="432"/>
          <w:marRight w:val="0"/>
          <w:marTop w:val="80"/>
          <w:marBottom w:val="0"/>
          <w:divBdr>
            <w:top w:val="none" w:sz="0" w:space="0" w:color="auto"/>
            <w:left w:val="none" w:sz="0" w:space="0" w:color="auto"/>
            <w:bottom w:val="none" w:sz="0" w:space="0" w:color="auto"/>
            <w:right w:val="none" w:sz="0" w:space="0" w:color="auto"/>
          </w:divBdr>
        </w:div>
      </w:divsChild>
    </w:div>
    <w:div w:id="866914249">
      <w:bodyDiv w:val="1"/>
      <w:marLeft w:val="0"/>
      <w:marRight w:val="0"/>
      <w:marTop w:val="0"/>
      <w:marBottom w:val="0"/>
      <w:divBdr>
        <w:top w:val="none" w:sz="0" w:space="0" w:color="auto"/>
        <w:left w:val="none" w:sz="0" w:space="0" w:color="auto"/>
        <w:bottom w:val="none" w:sz="0" w:space="0" w:color="auto"/>
        <w:right w:val="none" w:sz="0" w:space="0" w:color="auto"/>
      </w:divBdr>
    </w:div>
    <w:div w:id="912928092">
      <w:bodyDiv w:val="1"/>
      <w:marLeft w:val="0"/>
      <w:marRight w:val="0"/>
      <w:marTop w:val="0"/>
      <w:marBottom w:val="0"/>
      <w:divBdr>
        <w:top w:val="none" w:sz="0" w:space="0" w:color="auto"/>
        <w:left w:val="none" w:sz="0" w:space="0" w:color="auto"/>
        <w:bottom w:val="none" w:sz="0" w:space="0" w:color="auto"/>
        <w:right w:val="none" w:sz="0" w:space="0" w:color="auto"/>
      </w:divBdr>
    </w:div>
    <w:div w:id="926884579">
      <w:bodyDiv w:val="1"/>
      <w:marLeft w:val="0"/>
      <w:marRight w:val="0"/>
      <w:marTop w:val="0"/>
      <w:marBottom w:val="0"/>
      <w:divBdr>
        <w:top w:val="none" w:sz="0" w:space="0" w:color="auto"/>
        <w:left w:val="none" w:sz="0" w:space="0" w:color="auto"/>
        <w:bottom w:val="none" w:sz="0" w:space="0" w:color="auto"/>
        <w:right w:val="none" w:sz="0" w:space="0" w:color="auto"/>
      </w:divBdr>
      <w:divsChild>
        <w:div w:id="1704133688">
          <w:marLeft w:val="504"/>
          <w:marRight w:val="0"/>
          <w:marTop w:val="60"/>
          <w:marBottom w:val="0"/>
          <w:divBdr>
            <w:top w:val="none" w:sz="0" w:space="0" w:color="auto"/>
            <w:left w:val="none" w:sz="0" w:space="0" w:color="auto"/>
            <w:bottom w:val="none" w:sz="0" w:space="0" w:color="auto"/>
            <w:right w:val="none" w:sz="0" w:space="0" w:color="auto"/>
          </w:divBdr>
        </w:div>
        <w:div w:id="1062675373">
          <w:marLeft w:val="504"/>
          <w:marRight w:val="0"/>
          <w:marTop w:val="60"/>
          <w:marBottom w:val="0"/>
          <w:divBdr>
            <w:top w:val="none" w:sz="0" w:space="0" w:color="auto"/>
            <w:left w:val="none" w:sz="0" w:space="0" w:color="auto"/>
            <w:bottom w:val="none" w:sz="0" w:space="0" w:color="auto"/>
            <w:right w:val="none" w:sz="0" w:space="0" w:color="auto"/>
          </w:divBdr>
        </w:div>
        <w:div w:id="2093161384">
          <w:marLeft w:val="504"/>
          <w:marRight w:val="0"/>
          <w:marTop w:val="60"/>
          <w:marBottom w:val="0"/>
          <w:divBdr>
            <w:top w:val="none" w:sz="0" w:space="0" w:color="auto"/>
            <w:left w:val="none" w:sz="0" w:space="0" w:color="auto"/>
            <w:bottom w:val="none" w:sz="0" w:space="0" w:color="auto"/>
            <w:right w:val="none" w:sz="0" w:space="0" w:color="auto"/>
          </w:divBdr>
        </w:div>
        <w:div w:id="1275987678">
          <w:marLeft w:val="504"/>
          <w:marRight w:val="0"/>
          <w:marTop w:val="60"/>
          <w:marBottom w:val="0"/>
          <w:divBdr>
            <w:top w:val="none" w:sz="0" w:space="0" w:color="auto"/>
            <w:left w:val="none" w:sz="0" w:space="0" w:color="auto"/>
            <w:bottom w:val="none" w:sz="0" w:space="0" w:color="auto"/>
            <w:right w:val="none" w:sz="0" w:space="0" w:color="auto"/>
          </w:divBdr>
        </w:div>
        <w:div w:id="1611083663">
          <w:marLeft w:val="504"/>
          <w:marRight w:val="0"/>
          <w:marTop w:val="60"/>
          <w:marBottom w:val="0"/>
          <w:divBdr>
            <w:top w:val="none" w:sz="0" w:space="0" w:color="auto"/>
            <w:left w:val="none" w:sz="0" w:space="0" w:color="auto"/>
            <w:bottom w:val="none" w:sz="0" w:space="0" w:color="auto"/>
            <w:right w:val="none" w:sz="0" w:space="0" w:color="auto"/>
          </w:divBdr>
        </w:div>
        <w:div w:id="726300146">
          <w:marLeft w:val="504"/>
          <w:marRight w:val="0"/>
          <w:marTop w:val="60"/>
          <w:marBottom w:val="0"/>
          <w:divBdr>
            <w:top w:val="none" w:sz="0" w:space="0" w:color="auto"/>
            <w:left w:val="none" w:sz="0" w:space="0" w:color="auto"/>
            <w:bottom w:val="none" w:sz="0" w:space="0" w:color="auto"/>
            <w:right w:val="none" w:sz="0" w:space="0" w:color="auto"/>
          </w:divBdr>
        </w:div>
        <w:div w:id="34936468">
          <w:marLeft w:val="504"/>
          <w:marRight w:val="0"/>
          <w:marTop w:val="60"/>
          <w:marBottom w:val="0"/>
          <w:divBdr>
            <w:top w:val="none" w:sz="0" w:space="0" w:color="auto"/>
            <w:left w:val="none" w:sz="0" w:space="0" w:color="auto"/>
            <w:bottom w:val="none" w:sz="0" w:space="0" w:color="auto"/>
            <w:right w:val="none" w:sz="0" w:space="0" w:color="auto"/>
          </w:divBdr>
        </w:div>
        <w:div w:id="1210843450">
          <w:marLeft w:val="504"/>
          <w:marRight w:val="0"/>
          <w:marTop w:val="60"/>
          <w:marBottom w:val="0"/>
          <w:divBdr>
            <w:top w:val="none" w:sz="0" w:space="0" w:color="auto"/>
            <w:left w:val="none" w:sz="0" w:space="0" w:color="auto"/>
            <w:bottom w:val="none" w:sz="0" w:space="0" w:color="auto"/>
            <w:right w:val="none" w:sz="0" w:space="0" w:color="auto"/>
          </w:divBdr>
        </w:div>
        <w:div w:id="1700666722">
          <w:marLeft w:val="504"/>
          <w:marRight w:val="0"/>
          <w:marTop w:val="60"/>
          <w:marBottom w:val="0"/>
          <w:divBdr>
            <w:top w:val="none" w:sz="0" w:space="0" w:color="auto"/>
            <w:left w:val="none" w:sz="0" w:space="0" w:color="auto"/>
            <w:bottom w:val="none" w:sz="0" w:space="0" w:color="auto"/>
            <w:right w:val="none" w:sz="0" w:space="0" w:color="auto"/>
          </w:divBdr>
        </w:div>
        <w:div w:id="1469206098">
          <w:marLeft w:val="504"/>
          <w:marRight w:val="0"/>
          <w:marTop w:val="60"/>
          <w:marBottom w:val="0"/>
          <w:divBdr>
            <w:top w:val="none" w:sz="0" w:space="0" w:color="auto"/>
            <w:left w:val="none" w:sz="0" w:space="0" w:color="auto"/>
            <w:bottom w:val="none" w:sz="0" w:space="0" w:color="auto"/>
            <w:right w:val="none" w:sz="0" w:space="0" w:color="auto"/>
          </w:divBdr>
        </w:div>
        <w:div w:id="924917641">
          <w:marLeft w:val="504"/>
          <w:marRight w:val="0"/>
          <w:marTop w:val="60"/>
          <w:marBottom w:val="0"/>
          <w:divBdr>
            <w:top w:val="none" w:sz="0" w:space="0" w:color="auto"/>
            <w:left w:val="none" w:sz="0" w:space="0" w:color="auto"/>
            <w:bottom w:val="none" w:sz="0" w:space="0" w:color="auto"/>
            <w:right w:val="none" w:sz="0" w:space="0" w:color="auto"/>
          </w:divBdr>
        </w:div>
        <w:div w:id="1287931440">
          <w:marLeft w:val="504"/>
          <w:marRight w:val="0"/>
          <w:marTop w:val="60"/>
          <w:marBottom w:val="0"/>
          <w:divBdr>
            <w:top w:val="none" w:sz="0" w:space="0" w:color="auto"/>
            <w:left w:val="none" w:sz="0" w:space="0" w:color="auto"/>
            <w:bottom w:val="none" w:sz="0" w:space="0" w:color="auto"/>
            <w:right w:val="none" w:sz="0" w:space="0" w:color="auto"/>
          </w:divBdr>
        </w:div>
        <w:div w:id="2146389127">
          <w:marLeft w:val="504"/>
          <w:marRight w:val="0"/>
          <w:marTop w:val="60"/>
          <w:marBottom w:val="0"/>
          <w:divBdr>
            <w:top w:val="none" w:sz="0" w:space="0" w:color="auto"/>
            <w:left w:val="none" w:sz="0" w:space="0" w:color="auto"/>
            <w:bottom w:val="none" w:sz="0" w:space="0" w:color="auto"/>
            <w:right w:val="none" w:sz="0" w:space="0" w:color="auto"/>
          </w:divBdr>
        </w:div>
        <w:div w:id="395780640">
          <w:marLeft w:val="504"/>
          <w:marRight w:val="0"/>
          <w:marTop w:val="60"/>
          <w:marBottom w:val="0"/>
          <w:divBdr>
            <w:top w:val="none" w:sz="0" w:space="0" w:color="auto"/>
            <w:left w:val="none" w:sz="0" w:space="0" w:color="auto"/>
            <w:bottom w:val="none" w:sz="0" w:space="0" w:color="auto"/>
            <w:right w:val="none" w:sz="0" w:space="0" w:color="auto"/>
          </w:divBdr>
        </w:div>
      </w:divsChild>
    </w:div>
    <w:div w:id="967322797">
      <w:bodyDiv w:val="1"/>
      <w:marLeft w:val="0"/>
      <w:marRight w:val="0"/>
      <w:marTop w:val="0"/>
      <w:marBottom w:val="0"/>
      <w:divBdr>
        <w:top w:val="none" w:sz="0" w:space="0" w:color="auto"/>
        <w:left w:val="none" w:sz="0" w:space="0" w:color="auto"/>
        <w:bottom w:val="none" w:sz="0" w:space="0" w:color="auto"/>
        <w:right w:val="none" w:sz="0" w:space="0" w:color="auto"/>
      </w:divBdr>
      <w:divsChild>
        <w:div w:id="1155101284">
          <w:marLeft w:val="432"/>
          <w:marRight w:val="0"/>
          <w:marTop w:val="160"/>
          <w:marBottom w:val="0"/>
          <w:divBdr>
            <w:top w:val="none" w:sz="0" w:space="0" w:color="auto"/>
            <w:left w:val="none" w:sz="0" w:space="0" w:color="auto"/>
            <w:bottom w:val="none" w:sz="0" w:space="0" w:color="auto"/>
            <w:right w:val="none" w:sz="0" w:space="0" w:color="auto"/>
          </w:divBdr>
        </w:div>
        <w:div w:id="1601601453">
          <w:marLeft w:val="432"/>
          <w:marRight w:val="0"/>
          <w:marTop w:val="160"/>
          <w:marBottom w:val="0"/>
          <w:divBdr>
            <w:top w:val="none" w:sz="0" w:space="0" w:color="auto"/>
            <w:left w:val="none" w:sz="0" w:space="0" w:color="auto"/>
            <w:bottom w:val="none" w:sz="0" w:space="0" w:color="auto"/>
            <w:right w:val="none" w:sz="0" w:space="0" w:color="auto"/>
          </w:divBdr>
        </w:div>
      </w:divsChild>
    </w:div>
    <w:div w:id="1088694480">
      <w:bodyDiv w:val="1"/>
      <w:marLeft w:val="0"/>
      <w:marRight w:val="0"/>
      <w:marTop w:val="0"/>
      <w:marBottom w:val="0"/>
      <w:divBdr>
        <w:top w:val="none" w:sz="0" w:space="0" w:color="auto"/>
        <w:left w:val="none" w:sz="0" w:space="0" w:color="auto"/>
        <w:bottom w:val="none" w:sz="0" w:space="0" w:color="auto"/>
        <w:right w:val="none" w:sz="0" w:space="0" w:color="auto"/>
      </w:divBdr>
    </w:div>
    <w:div w:id="1210804115">
      <w:bodyDiv w:val="1"/>
      <w:marLeft w:val="0"/>
      <w:marRight w:val="0"/>
      <w:marTop w:val="0"/>
      <w:marBottom w:val="0"/>
      <w:divBdr>
        <w:top w:val="none" w:sz="0" w:space="0" w:color="auto"/>
        <w:left w:val="none" w:sz="0" w:space="0" w:color="auto"/>
        <w:bottom w:val="none" w:sz="0" w:space="0" w:color="auto"/>
        <w:right w:val="none" w:sz="0" w:space="0" w:color="auto"/>
      </w:divBdr>
    </w:div>
    <w:div w:id="1210804695">
      <w:bodyDiv w:val="1"/>
      <w:marLeft w:val="0"/>
      <w:marRight w:val="0"/>
      <w:marTop w:val="0"/>
      <w:marBottom w:val="0"/>
      <w:divBdr>
        <w:top w:val="none" w:sz="0" w:space="0" w:color="auto"/>
        <w:left w:val="none" w:sz="0" w:space="0" w:color="auto"/>
        <w:bottom w:val="none" w:sz="0" w:space="0" w:color="auto"/>
        <w:right w:val="none" w:sz="0" w:space="0" w:color="auto"/>
      </w:divBdr>
    </w:div>
    <w:div w:id="1301761114">
      <w:bodyDiv w:val="1"/>
      <w:marLeft w:val="0"/>
      <w:marRight w:val="0"/>
      <w:marTop w:val="0"/>
      <w:marBottom w:val="0"/>
      <w:divBdr>
        <w:top w:val="none" w:sz="0" w:space="0" w:color="auto"/>
        <w:left w:val="none" w:sz="0" w:space="0" w:color="auto"/>
        <w:bottom w:val="none" w:sz="0" w:space="0" w:color="auto"/>
        <w:right w:val="none" w:sz="0" w:space="0" w:color="auto"/>
      </w:divBdr>
    </w:div>
    <w:div w:id="1301880929">
      <w:bodyDiv w:val="1"/>
      <w:marLeft w:val="0"/>
      <w:marRight w:val="0"/>
      <w:marTop w:val="0"/>
      <w:marBottom w:val="0"/>
      <w:divBdr>
        <w:top w:val="none" w:sz="0" w:space="0" w:color="auto"/>
        <w:left w:val="none" w:sz="0" w:space="0" w:color="auto"/>
        <w:bottom w:val="none" w:sz="0" w:space="0" w:color="auto"/>
        <w:right w:val="none" w:sz="0" w:space="0" w:color="auto"/>
      </w:divBdr>
    </w:div>
    <w:div w:id="1395424870">
      <w:bodyDiv w:val="1"/>
      <w:marLeft w:val="0"/>
      <w:marRight w:val="0"/>
      <w:marTop w:val="0"/>
      <w:marBottom w:val="0"/>
      <w:divBdr>
        <w:top w:val="none" w:sz="0" w:space="0" w:color="auto"/>
        <w:left w:val="none" w:sz="0" w:space="0" w:color="auto"/>
        <w:bottom w:val="none" w:sz="0" w:space="0" w:color="auto"/>
        <w:right w:val="none" w:sz="0" w:space="0" w:color="auto"/>
      </w:divBdr>
    </w:div>
    <w:div w:id="1424178961">
      <w:bodyDiv w:val="1"/>
      <w:marLeft w:val="0"/>
      <w:marRight w:val="0"/>
      <w:marTop w:val="0"/>
      <w:marBottom w:val="0"/>
      <w:divBdr>
        <w:top w:val="none" w:sz="0" w:space="0" w:color="auto"/>
        <w:left w:val="none" w:sz="0" w:space="0" w:color="auto"/>
        <w:bottom w:val="none" w:sz="0" w:space="0" w:color="auto"/>
        <w:right w:val="none" w:sz="0" w:space="0" w:color="auto"/>
      </w:divBdr>
    </w:div>
    <w:div w:id="1432165325">
      <w:bodyDiv w:val="1"/>
      <w:marLeft w:val="0"/>
      <w:marRight w:val="0"/>
      <w:marTop w:val="0"/>
      <w:marBottom w:val="0"/>
      <w:divBdr>
        <w:top w:val="none" w:sz="0" w:space="0" w:color="auto"/>
        <w:left w:val="none" w:sz="0" w:space="0" w:color="auto"/>
        <w:bottom w:val="none" w:sz="0" w:space="0" w:color="auto"/>
        <w:right w:val="none" w:sz="0" w:space="0" w:color="auto"/>
      </w:divBdr>
    </w:div>
    <w:div w:id="1836725829">
      <w:bodyDiv w:val="1"/>
      <w:marLeft w:val="0"/>
      <w:marRight w:val="0"/>
      <w:marTop w:val="0"/>
      <w:marBottom w:val="0"/>
      <w:divBdr>
        <w:top w:val="none" w:sz="0" w:space="0" w:color="auto"/>
        <w:left w:val="none" w:sz="0" w:space="0" w:color="auto"/>
        <w:bottom w:val="none" w:sz="0" w:space="0" w:color="auto"/>
        <w:right w:val="none" w:sz="0" w:space="0" w:color="auto"/>
      </w:divBdr>
      <w:divsChild>
        <w:div w:id="1144078332">
          <w:marLeft w:val="432"/>
          <w:marRight w:val="0"/>
          <w:marTop w:val="160"/>
          <w:marBottom w:val="0"/>
          <w:divBdr>
            <w:top w:val="none" w:sz="0" w:space="0" w:color="auto"/>
            <w:left w:val="none" w:sz="0" w:space="0" w:color="auto"/>
            <w:bottom w:val="none" w:sz="0" w:space="0" w:color="auto"/>
            <w:right w:val="none" w:sz="0" w:space="0" w:color="auto"/>
          </w:divBdr>
        </w:div>
        <w:div w:id="1129516026">
          <w:marLeft w:val="432"/>
          <w:marRight w:val="0"/>
          <w:marTop w:val="160"/>
          <w:marBottom w:val="0"/>
          <w:divBdr>
            <w:top w:val="none" w:sz="0" w:space="0" w:color="auto"/>
            <w:left w:val="none" w:sz="0" w:space="0" w:color="auto"/>
            <w:bottom w:val="none" w:sz="0" w:space="0" w:color="auto"/>
            <w:right w:val="none" w:sz="0" w:space="0" w:color="auto"/>
          </w:divBdr>
        </w:div>
        <w:div w:id="10763258">
          <w:marLeft w:val="432"/>
          <w:marRight w:val="0"/>
          <w:marTop w:val="160"/>
          <w:marBottom w:val="0"/>
          <w:divBdr>
            <w:top w:val="none" w:sz="0" w:space="0" w:color="auto"/>
            <w:left w:val="none" w:sz="0" w:space="0" w:color="auto"/>
            <w:bottom w:val="none" w:sz="0" w:space="0" w:color="auto"/>
            <w:right w:val="none" w:sz="0" w:space="0" w:color="auto"/>
          </w:divBdr>
        </w:div>
      </w:divsChild>
    </w:div>
    <w:div w:id="2142571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892929/" TargetMode="External"/><Relationship Id="rId13" Type="http://schemas.openxmlformats.org/officeDocument/2006/relationships/hyperlink" Target="http://www.sanfrancisco.va.gov/services/smoking.asp" TargetMode="External"/><Relationship Id="rId18" Type="http://schemas.openxmlformats.org/officeDocument/2006/relationships/hyperlink" Target="http://www.fda.gov/ForConsumers/ConsumerUpdates/ucm506676.htm" TargetMode="External"/><Relationship Id="rId3" Type="http://schemas.microsoft.com/office/2007/relationships/stylesWithEffects" Target="stylesWithEffects.xml"/><Relationship Id="rId7" Type="http://schemas.openxmlformats.org/officeDocument/2006/relationships/hyperlink" Target="https://www.cdc.gov/niosh/topics/flavorings/exposure.html" TargetMode="External"/><Relationship Id="rId12" Type="http://schemas.openxmlformats.org/officeDocument/2006/relationships/hyperlink" Target="http://www.ucsfhealth.org/clinics/tobacco_treatment_center" TargetMode="External"/><Relationship Id="rId17" Type="http://schemas.openxmlformats.org/officeDocument/2006/relationships/hyperlink" Target="https://e-cigarettes.surgeongeneral.gov/getthefacts.html" TargetMode="External"/><Relationship Id="rId2" Type="http://schemas.openxmlformats.org/officeDocument/2006/relationships/styles" Target="styles.xml"/><Relationship Id="rId16" Type="http://schemas.openxmlformats.org/officeDocument/2006/relationships/hyperlink" Target="https://www.cdc.gov/niosh/docs/2016-111/pdfs/2016-111-ExecSum.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bi.nlm.nih.gov/pmc/articles/PMC4892929/" TargetMode="External"/><Relationship Id="rId11" Type="http://schemas.openxmlformats.org/officeDocument/2006/relationships/hyperlink" Target="http://www.nobutts.org/" TargetMode="External"/><Relationship Id="rId5" Type="http://schemas.openxmlformats.org/officeDocument/2006/relationships/webSettings" Target="webSettings.xml"/><Relationship Id="rId15" Type="http://schemas.openxmlformats.org/officeDocument/2006/relationships/hyperlink" Target="https://e-cigarettes.surgeongeneral.gov/documents/2016_SGR_Fact_Sheet_508.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sfghwellness.org/programs/tobacco-cessa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3134</Words>
  <Characters>17867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Glantz, Stanton A</dc:creator>
  <cp:lastModifiedBy>Glantz, Stanton A</cp:lastModifiedBy>
  <cp:revision>2</cp:revision>
  <dcterms:created xsi:type="dcterms:W3CDTF">2017-02-09T19:07:00Z</dcterms:created>
  <dcterms:modified xsi:type="dcterms:W3CDTF">2017-02-09T19:07:00Z</dcterms:modified>
</cp:coreProperties>
</file>